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CellSpacing w:w="0" w:type="dxa"/>
        <w:tblInd w:w="481" w:type="dxa"/>
        <w:shd w:val="clear" w:color="auto" w:fill="FFFFFF"/>
        <w:tblCellMar>
          <w:left w:w="0" w:type="dxa"/>
          <w:right w:w="0" w:type="dxa"/>
        </w:tblCellMar>
        <w:tblLook w:val="04A0" w:firstRow="1" w:lastRow="0" w:firstColumn="1" w:lastColumn="0" w:noHBand="0" w:noVBand="1"/>
      </w:tblPr>
      <w:tblGrid>
        <w:gridCol w:w="3390"/>
        <w:gridCol w:w="6162"/>
      </w:tblGrid>
      <w:tr w:rsidR="006E6ADA" w:rsidRPr="00E07C2A" w:rsidTr="009F4B4E">
        <w:trPr>
          <w:trHeight w:val="1051"/>
          <w:tblCellSpacing w:w="0" w:type="dxa"/>
          <w:jc w:val="center"/>
        </w:trPr>
        <w:tc>
          <w:tcPr>
            <w:tcW w:w="3390" w:type="dxa"/>
            <w:shd w:val="clear" w:color="auto" w:fill="FFFFFF"/>
            <w:tcMar>
              <w:top w:w="0" w:type="dxa"/>
              <w:left w:w="108" w:type="dxa"/>
              <w:bottom w:w="0" w:type="dxa"/>
              <w:right w:w="108" w:type="dxa"/>
            </w:tcMar>
            <w:hideMark/>
          </w:tcPr>
          <w:bookmarkStart w:id="0" w:name="_GoBack"/>
          <w:bookmarkEnd w:id="0"/>
          <w:p w:rsidR="006E6ADA" w:rsidRPr="00E07C2A" w:rsidRDefault="00801EC0" w:rsidP="009F4B4E">
            <w:pPr>
              <w:spacing w:after="0" w:line="320" w:lineRule="exact"/>
              <w:jc w:val="center"/>
              <w:rPr>
                <w:rFonts w:eastAsia="Times New Roman"/>
                <w:color w:val="000000"/>
                <w:szCs w:val="28"/>
              </w:rPr>
            </w:pPr>
            <w:r>
              <w:rPr>
                <w:rFonts w:eastAsia="Times New Roman"/>
                <w:b/>
                <w:bCs/>
                <w:noProof/>
                <w:color w:val="000000"/>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652145</wp:posOffset>
                      </wp:positionH>
                      <wp:positionV relativeFrom="paragraph">
                        <wp:posOffset>426719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33.6pt" to="105.3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"/>
                  </w:pict>
                </mc:Fallback>
              </mc:AlternateContent>
            </w:r>
            <w:r w:rsidR="006E6ADA" w:rsidRPr="00E07C2A">
              <w:rPr>
                <w:color w:val="000000"/>
              </w:rPr>
              <w:br w:type="page"/>
            </w:r>
            <w:r w:rsidR="006E6ADA" w:rsidRPr="00E07C2A">
              <w:rPr>
                <w:color w:val="000000"/>
              </w:rPr>
              <w:br w:type="page"/>
            </w:r>
            <w:r w:rsidR="006E6ADA" w:rsidRPr="00E07C2A">
              <w:rPr>
                <w:color w:val="000000"/>
              </w:rPr>
              <w:br w:type="page"/>
            </w:r>
            <w:r w:rsidR="006E6ADA" w:rsidRPr="00E07C2A">
              <w:rPr>
                <w:color w:val="000000"/>
              </w:rPr>
              <w:br w:type="page"/>
            </w:r>
            <w:r w:rsidR="006E6ADA" w:rsidRPr="00E07C2A">
              <w:rPr>
                <w:color w:val="000000"/>
              </w:rPr>
              <w:br w:type="page"/>
            </w:r>
            <w:r w:rsidR="006E6ADA" w:rsidRPr="00E07C2A">
              <w:rPr>
                <w:color w:val="000000"/>
                <w:sz w:val="12"/>
                <w:szCs w:val="28"/>
              </w:rPr>
              <w:br w:type="page"/>
            </w:r>
            <w:r w:rsidR="006E6ADA" w:rsidRPr="00E07C2A">
              <w:rPr>
                <w:color w:val="000000"/>
                <w:sz w:val="12"/>
                <w:szCs w:val="28"/>
              </w:rPr>
              <w:softHyphen/>
            </w:r>
            <w:r w:rsidR="006E6ADA" w:rsidRPr="00E07C2A">
              <w:rPr>
                <w:color w:val="000000"/>
                <w:sz w:val="12"/>
                <w:szCs w:val="28"/>
              </w:rPr>
              <w:br w:type="page"/>
            </w:r>
            <w:r w:rsidR="006E6ADA" w:rsidRPr="00E07C2A">
              <w:rPr>
                <w:color w:val="000000"/>
              </w:rPr>
              <w:br w:type="page"/>
            </w:r>
            <w:r w:rsidR="006E6ADA" w:rsidRPr="00E07C2A">
              <w:rPr>
                <w:color w:val="000000"/>
              </w:rPr>
              <w:br w:type="page"/>
            </w:r>
            <w:r w:rsidR="006E6ADA" w:rsidRPr="00E07C2A">
              <w:rPr>
                <w:color w:val="000000"/>
              </w:rPr>
              <w:br w:type="page"/>
            </w:r>
            <w:r w:rsidR="006E6ADA" w:rsidRPr="00E07C2A">
              <w:rPr>
                <w:color w:val="000000"/>
                <w:szCs w:val="28"/>
              </w:rPr>
              <w:br w:type="page"/>
            </w:r>
            <w:r w:rsidR="006E6ADA" w:rsidRPr="008B2EFA">
              <w:rPr>
                <w:rFonts w:eastAsia="Times New Roman"/>
                <w:b/>
                <w:bCs/>
                <w:color w:val="000000"/>
                <w:sz w:val="26"/>
                <w:szCs w:val="24"/>
                <w:lang w:val="vi-VN"/>
              </w:rPr>
              <w:t>ỦY BAN NHÂN</w:t>
            </w:r>
            <w:r w:rsidR="006E6ADA" w:rsidRPr="008B2EFA">
              <w:rPr>
                <w:rFonts w:eastAsia="Times New Roman"/>
                <w:b/>
                <w:bCs/>
                <w:color w:val="000000"/>
                <w:sz w:val="26"/>
                <w:szCs w:val="24"/>
              </w:rPr>
              <w:t> DÂN</w:t>
            </w:r>
            <w:r w:rsidR="006E6ADA" w:rsidRPr="008B2EFA">
              <w:rPr>
                <w:rFonts w:eastAsia="Times New Roman"/>
                <w:b/>
                <w:bCs/>
                <w:color w:val="000000"/>
                <w:sz w:val="26"/>
                <w:szCs w:val="24"/>
                <w:lang w:val="vi-VN"/>
              </w:rPr>
              <w:br/>
              <w:t xml:space="preserve">TỈNH </w:t>
            </w:r>
            <w:r w:rsidR="006E6ADA" w:rsidRPr="008B2EFA">
              <w:rPr>
                <w:rFonts w:eastAsia="Times New Roman"/>
                <w:b/>
                <w:bCs/>
                <w:color w:val="000000"/>
                <w:sz w:val="26"/>
                <w:szCs w:val="24"/>
              </w:rPr>
              <w:t>NAM ĐỊNH</w:t>
            </w:r>
            <w:r w:rsidR="006E6ADA" w:rsidRPr="008B2EFA">
              <w:rPr>
                <w:rFonts w:eastAsia="Times New Roman"/>
                <w:b/>
                <w:bCs/>
                <w:color w:val="000000"/>
                <w:sz w:val="30"/>
                <w:szCs w:val="28"/>
                <w:lang w:val="vi-VN"/>
              </w:rPr>
              <w:br/>
            </w:r>
          </w:p>
        </w:tc>
        <w:tc>
          <w:tcPr>
            <w:tcW w:w="6162" w:type="dxa"/>
            <w:shd w:val="clear" w:color="auto" w:fill="FFFFFF"/>
            <w:tcMar>
              <w:top w:w="0" w:type="dxa"/>
              <w:left w:w="108" w:type="dxa"/>
              <w:bottom w:w="0" w:type="dxa"/>
              <w:right w:w="108" w:type="dxa"/>
            </w:tcMar>
            <w:hideMark/>
          </w:tcPr>
          <w:p w:rsidR="006E6ADA" w:rsidRPr="00E07C2A" w:rsidRDefault="00801EC0" w:rsidP="009F4B4E">
            <w:pPr>
              <w:spacing w:after="0" w:line="320" w:lineRule="exact"/>
              <w:jc w:val="center"/>
              <w:rPr>
                <w:rFonts w:eastAsia="Times New Roman"/>
                <w:color w:val="000000"/>
                <w:szCs w:val="28"/>
              </w:rPr>
            </w:pPr>
            <w:r>
              <w:rPr>
                <w:rFonts w:eastAsia="Times New Roman"/>
                <w:b/>
                <w:bCs/>
                <w:noProof/>
                <w:color w:val="000000"/>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760730</wp:posOffset>
                      </wp:positionH>
                      <wp:positionV relativeFrom="paragraph">
                        <wp:posOffset>445769</wp:posOffset>
                      </wp:positionV>
                      <wp:extent cx="22021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pt,35.1pt" to="233.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CI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NM/m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"/>
                  </w:pict>
                </mc:Fallback>
              </mc:AlternateContent>
            </w:r>
            <w:r w:rsidR="006E6ADA" w:rsidRPr="00F6050A">
              <w:rPr>
                <w:rFonts w:eastAsia="Times New Roman"/>
                <w:b/>
                <w:bCs/>
                <w:color w:val="000000"/>
                <w:sz w:val="26"/>
                <w:szCs w:val="26"/>
                <w:lang w:val="vi-VN"/>
              </w:rPr>
              <w:t>CỘNG HÒA XÃ HỘI CHỦ NGHĨA VIỆT NAM</w:t>
            </w:r>
            <w:r w:rsidR="006E6ADA" w:rsidRPr="00E07C2A">
              <w:rPr>
                <w:rFonts w:eastAsia="Times New Roman"/>
                <w:b/>
                <w:bCs/>
                <w:color w:val="000000"/>
                <w:szCs w:val="28"/>
                <w:lang w:val="vi-VN"/>
              </w:rPr>
              <w:br/>
              <w:t xml:space="preserve">Độc lập - Tự do </w:t>
            </w:r>
            <w:r w:rsidR="009F4B4E">
              <w:rPr>
                <w:rFonts w:eastAsia="Times New Roman"/>
                <w:b/>
                <w:bCs/>
                <w:color w:val="000000"/>
                <w:szCs w:val="28"/>
              </w:rPr>
              <w:t>-</w:t>
            </w:r>
            <w:r w:rsidR="006E6ADA" w:rsidRPr="00E07C2A">
              <w:rPr>
                <w:rFonts w:eastAsia="Times New Roman"/>
                <w:b/>
                <w:bCs/>
                <w:color w:val="000000"/>
                <w:szCs w:val="28"/>
                <w:lang w:val="vi-VN"/>
              </w:rPr>
              <w:t xml:space="preserve"> Hạnh phúc </w:t>
            </w:r>
            <w:r w:rsidR="006E6ADA" w:rsidRPr="00E07C2A">
              <w:rPr>
                <w:rFonts w:eastAsia="Times New Roman"/>
                <w:b/>
                <w:bCs/>
                <w:color w:val="000000"/>
                <w:szCs w:val="28"/>
                <w:lang w:val="vi-VN"/>
              </w:rPr>
              <w:br/>
            </w:r>
          </w:p>
        </w:tc>
      </w:tr>
      <w:tr w:rsidR="006E6ADA" w:rsidRPr="00E07C2A" w:rsidTr="009F4B4E">
        <w:trPr>
          <w:tblCellSpacing w:w="0" w:type="dxa"/>
          <w:jc w:val="center"/>
        </w:trPr>
        <w:tc>
          <w:tcPr>
            <w:tcW w:w="3390" w:type="dxa"/>
            <w:shd w:val="clear" w:color="auto" w:fill="FFFFFF"/>
            <w:tcMar>
              <w:top w:w="0" w:type="dxa"/>
              <w:left w:w="108" w:type="dxa"/>
              <w:bottom w:w="0" w:type="dxa"/>
              <w:right w:w="108" w:type="dxa"/>
            </w:tcMar>
            <w:hideMark/>
          </w:tcPr>
          <w:p w:rsidR="006E6ADA" w:rsidRPr="00E07C2A" w:rsidRDefault="006E6ADA" w:rsidP="00A7697C">
            <w:pPr>
              <w:spacing w:after="0" w:line="320" w:lineRule="exact"/>
              <w:jc w:val="center"/>
              <w:rPr>
                <w:rFonts w:eastAsia="Times New Roman"/>
                <w:color w:val="000000"/>
                <w:szCs w:val="28"/>
              </w:rPr>
            </w:pPr>
          </w:p>
        </w:tc>
        <w:tc>
          <w:tcPr>
            <w:tcW w:w="6162" w:type="dxa"/>
            <w:shd w:val="clear" w:color="auto" w:fill="FFFFFF"/>
            <w:tcMar>
              <w:top w:w="0" w:type="dxa"/>
              <w:left w:w="108" w:type="dxa"/>
              <w:bottom w:w="0" w:type="dxa"/>
              <w:right w:w="108" w:type="dxa"/>
            </w:tcMar>
            <w:hideMark/>
          </w:tcPr>
          <w:p w:rsidR="006E6ADA" w:rsidRPr="00E07C2A" w:rsidRDefault="006E6ADA" w:rsidP="00A7697C">
            <w:pPr>
              <w:spacing w:after="0" w:line="320" w:lineRule="exact"/>
              <w:jc w:val="right"/>
              <w:rPr>
                <w:rFonts w:eastAsia="Times New Roman"/>
                <w:color w:val="000000"/>
                <w:szCs w:val="28"/>
              </w:rPr>
            </w:pPr>
          </w:p>
        </w:tc>
      </w:tr>
    </w:tbl>
    <w:p w:rsidR="009F4B4E" w:rsidRDefault="009F4B4E" w:rsidP="006E6ADA">
      <w:pPr>
        <w:spacing w:after="0" w:line="240" w:lineRule="auto"/>
        <w:jc w:val="center"/>
        <w:rPr>
          <w:b/>
          <w:bCs/>
          <w:color w:val="000000"/>
          <w:sz w:val="30"/>
          <w:szCs w:val="30"/>
        </w:rPr>
      </w:pPr>
    </w:p>
    <w:p w:rsidR="006E6ADA" w:rsidRPr="009F4B4E" w:rsidRDefault="006E6ADA" w:rsidP="006E6ADA">
      <w:pPr>
        <w:spacing w:after="0" w:line="240" w:lineRule="auto"/>
        <w:jc w:val="center"/>
        <w:rPr>
          <w:b/>
          <w:bCs/>
          <w:color w:val="000000"/>
          <w:szCs w:val="28"/>
        </w:rPr>
      </w:pPr>
      <w:r w:rsidRPr="009F4B4E">
        <w:rPr>
          <w:b/>
          <w:bCs/>
          <w:color w:val="000000"/>
          <w:szCs w:val="28"/>
        </w:rPr>
        <w:t>QUY ĐỊNH</w:t>
      </w:r>
    </w:p>
    <w:p w:rsidR="006E6ADA" w:rsidRPr="009F4B4E" w:rsidRDefault="006E6ADA" w:rsidP="006E6ADA">
      <w:pPr>
        <w:shd w:val="clear" w:color="auto" w:fill="FFFFFF"/>
        <w:spacing w:after="0" w:line="240" w:lineRule="auto"/>
        <w:jc w:val="center"/>
        <w:rPr>
          <w:b/>
          <w:color w:val="000000"/>
          <w:szCs w:val="28"/>
        </w:rPr>
      </w:pPr>
      <w:r w:rsidRPr="009F4B4E">
        <w:rPr>
          <w:b/>
          <w:color w:val="000000"/>
          <w:szCs w:val="28"/>
        </w:rPr>
        <w:t xml:space="preserve">Chức năng, nhiệm vụ, quyền hạn và cơ cấu tổ chức của </w:t>
      </w:r>
    </w:p>
    <w:p w:rsidR="006E6ADA" w:rsidRPr="009F4B4E" w:rsidRDefault="006E6ADA" w:rsidP="006E6ADA">
      <w:pPr>
        <w:shd w:val="clear" w:color="auto" w:fill="FFFFFF"/>
        <w:spacing w:after="0" w:line="240" w:lineRule="auto"/>
        <w:jc w:val="center"/>
        <w:rPr>
          <w:b/>
          <w:color w:val="000000"/>
          <w:szCs w:val="28"/>
        </w:rPr>
      </w:pPr>
      <w:r w:rsidRPr="009F4B4E">
        <w:rPr>
          <w:b/>
          <w:color w:val="000000"/>
          <w:szCs w:val="28"/>
        </w:rPr>
        <w:t xml:space="preserve">Bệnh viện </w:t>
      </w:r>
      <w:r w:rsidR="008F4A52" w:rsidRPr="009F4B4E">
        <w:rPr>
          <w:b/>
          <w:color w:val="000000"/>
          <w:szCs w:val="28"/>
        </w:rPr>
        <w:t>Nội tiết</w:t>
      </w:r>
      <w:r w:rsidRPr="009F4B4E">
        <w:rPr>
          <w:b/>
          <w:color w:val="000000"/>
          <w:szCs w:val="28"/>
        </w:rPr>
        <w:t xml:space="preserve"> tỉnh Nam Định, </w:t>
      </w:r>
      <w:r w:rsidR="009F4B4E">
        <w:rPr>
          <w:b/>
          <w:color w:val="000000"/>
          <w:szCs w:val="28"/>
        </w:rPr>
        <w:t xml:space="preserve">trực </w:t>
      </w:r>
      <w:r w:rsidRPr="009F4B4E">
        <w:rPr>
          <w:b/>
          <w:color w:val="000000"/>
          <w:szCs w:val="28"/>
        </w:rPr>
        <w:t xml:space="preserve">thuộc Sở Y tế </w:t>
      </w:r>
    </w:p>
    <w:p w:rsidR="006E6ADA" w:rsidRPr="009F4B4E" w:rsidRDefault="006E6ADA" w:rsidP="006E6ADA">
      <w:pPr>
        <w:shd w:val="clear" w:color="auto" w:fill="FFFFFF"/>
        <w:spacing w:after="0" w:line="320" w:lineRule="exact"/>
        <w:jc w:val="center"/>
        <w:rPr>
          <w:i/>
          <w:color w:val="000000"/>
          <w:szCs w:val="28"/>
        </w:rPr>
      </w:pPr>
      <w:r w:rsidRPr="009F4B4E">
        <w:rPr>
          <w:i/>
          <w:color w:val="000000"/>
          <w:szCs w:val="28"/>
        </w:rPr>
        <w:t>(</w:t>
      </w:r>
      <w:r w:rsidR="009F4B4E">
        <w:rPr>
          <w:i/>
          <w:color w:val="000000"/>
          <w:szCs w:val="28"/>
        </w:rPr>
        <w:t>K</w:t>
      </w:r>
      <w:r w:rsidRPr="009F4B4E">
        <w:rPr>
          <w:i/>
          <w:color w:val="000000"/>
          <w:szCs w:val="28"/>
        </w:rPr>
        <w:t>èm theo Quyết định số</w:t>
      </w:r>
      <w:r w:rsidR="009F4B4E">
        <w:rPr>
          <w:i/>
          <w:color w:val="000000"/>
          <w:szCs w:val="28"/>
        </w:rPr>
        <w:t xml:space="preserve">:      </w:t>
      </w:r>
      <w:r w:rsidRPr="009F4B4E">
        <w:rPr>
          <w:i/>
          <w:color w:val="000000"/>
          <w:szCs w:val="28"/>
        </w:rPr>
        <w:t xml:space="preserve">        /QĐ-UBND ngày  </w:t>
      </w:r>
      <w:r w:rsidR="009F4B4E">
        <w:rPr>
          <w:i/>
          <w:color w:val="000000"/>
          <w:szCs w:val="28"/>
        </w:rPr>
        <w:t xml:space="preserve">     /10</w:t>
      </w:r>
      <w:r w:rsidRPr="009F4B4E">
        <w:rPr>
          <w:i/>
          <w:color w:val="000000"/>
          <w:szCs w:val="28"/>
        </w:rPr>
        <w:t>/2024</w:t>
      </w:r>
    </w:p>
    <w:p w:rsidR="006E6ADA" w:rsidRPr="009F4B4E" w:rsidRDefault="006E6ADA" w:rsidP="006E6ADA">
      <w:pPr>
        <w:shd w:val="clear" w:color="auto" w:fill="FFFFFF"/>
        <w:spacing w:after="0" w:line="320" w:lineRule="exact"/>
        <w:jc w:val="center"/>
        <w:rPr>
          <w:b/>
          <w:color w:val="000000"/>
          <w:szCs w:val="28"/>
        </w:rPr>
      </w:pPr>
      <w:r w:rsidRPr="009F4B4E">
        <w:rPr>
          <w:i/>
          <w:color w:val="000000"/>
          <w:szCs w:val="28"/>
        </w:rPr>
        <w:t xml:space="preserve"> của Chủ tịch </w:t>
      </w:r>
      <w:r w:rsidR="009F4B4E">
        <w:rPr>
          <w:i/>
          <w:color w:val="000000"/>
          <w:szCs w:val="28"/>
        </w:rPr>
        <w:t>Ủy</w:t>
      </w:r>
      <w:r w:rsidRPr="009F4B4E">
        <w:rPr>
          <w:i/>
          <w:color w:val="000000"/>
          <w:szCs w:val="28"/>
        </w:rPr>
        <w:t xml:space="preserve"> ban nhân dân tỉnh)</w:t>
      </w:r>
    </w:p>
    <w:p w:rsidR="006E6ADA" w:rsidRPr="00E07C2A" w:rsidRDefault="00801EC0" w:rsidP="006E6ADA">
      <w:pPr>
        <w:spacing w:before="120" w:after="120" w:line="320" w:lineRule="exact"/>
        <w:jc w:val="both"/>
        <w:rPr>
          <w:b/>
          <w:color w:val="000000"/>
          <w:szCs w:val="28"/>
        </w:rPr>
      </w:pPr>
      <w:r>
        <w:rPr>
          <w:b/>
          <w:noProof/>
          <w:color w:val="000000"/>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2281555</wp:posOffset>
                </wp:positionH>
                <wp:positionV relativeFrom="paragraph">
                  <wp:posOffset>26669</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65pt,2.1pt" to="278.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"/>
            </w:pict>
          </mc:Fallback>
        </mc:AlternateContent>
      </w:r>
    </w:p>
    <w:p w:rsidR="006E6ADA" w:rsidRPr="009F4B4E" w:rsidRDefault="006E6ADA" w:rsidP="009F4B4E">
      <w:pPr>
        <w:spacing w:before="60" w:after="0" w:line="340" w:lineRule="exact"/>
        <w:ind w:firstLine="709"/>
        <w:jc w:val="both"/>
        <w:rPr>
          <w:b/>
          <w:color w:val="000000"/>
          <w:szCs w:val="28"/>
        </w:rPr>
      </w:pPr>
      <w:r w:rsidRPr="009F4B4E">
        <w:rPr>
          <w:b/>
          <w:color w:val="000000"/>
          <w:szCs w:val="28"/>
        </w:rPr>
        <w:t>Điều 1. Vị trí, chức năng</w:t>
      </w:r>
    </w:p>
    <w:p w:rsidR="0025391E" w:rsidRPr="009F4B4E" w:rsidRDefault="0025391E" w:rsidP="009F4B4E">
      <w:pPr>
        <w:spacing w:before="60" w:after="0" w:line="340" w:lineRule="exact"/>
        <w:ind w:firstLine="709"/>
        <w:jc w:val="both"/>
        <w:rPr>
          <w:color w:val="000000"/>
          <w:spacing w:val="2"/>
          <w:szCs w:val="28"/>
          <w:lang w:val="nl-NL"/>
        </w:rPr>
      </w:pPr>
      <w:r w:rsidRPr="009F4B4E">
        <w:rPr>
          <w:spacing w:val="2"/>
          <w:szCs w:val="28"/>
          <w:lang w:val="nl-NL"/>
        </w:rPr>
        <w:t>Bệnh viện Nội tiết tỉnh Nam Định là đơn vị sự nghiệp công lập thuộc Sở Y tế, có chức năng cấp cứu, khám bệnh, chữa bệnh về lĩnh vực chuyên ngành Nội tiết và các rối loạn chuyển hóa</w:t>
      </w:r>
      <w:r w:rsidR="00A1402C" w:rsidRPr="009F4B4E">
        <w:rPr>
          <w:spacing w:val="2"/>
          <w:szCs w:val="28"/>
          <w:lang w:val="nl-NL"/>
        </w:rPr>
        <w:t xml:space="preserve">; </w:t>
      </w:r>
      <w:r w:rsidRPr="009F4B4E">
        <w:rPr>
          <w:color w:val="000000"/>
          <w:spacing w:val="2"/>
          <w:szCs w:val="28"/>
          <w:lang w:val="nl-NL"/>
        </w:rPr>
        <w:t>đào tạo và tham gia đào tạo cán bộ y tế; nghiên cứu khoa học</w:t>
      </w:r>
      <w:r w:rsidRPr="009F4B4E">
        <w:rPr>
          <w:color w:val="000000"/>
          <w:spacing w:val="2"/>
          <w:szCs w:val="28"/>
          <w:lang w:val="vi-VN"/>
        </w:rPr>
        <w:t>,</w:t>
      </w:r>
      <w:r w:rsidRPr="009F4B4E">
        <w:rPr>
          <w:color w:val="000000"/>
          <w:spacing w:val="2"/>
          <w:szCs w:val="28"/>
        </w:rPr>
        <w:t xml:space="preserve"> </w:t>
      </w:r>
      <w:r w:rsidRPr="009F4B4E">
        <w:rPr>
          <w:color w:val="000000"/>
          <w:spacing w:val="2"/>
          <w:szCs w:val="28"/>
          <w:lang w:val="nl-NL"/>
        </w:rPr>
        <w:t>triển khai ứng dụng khoa học, công nghệ, kỹ thuật hiện đại</w:t>
      </w:r>
      <w:r w:rsidRPr="009F4B4E">
        <w:rPr>
          <w:color w:val="000000"/>
          <w:spacing w:val="2"/>
          <w:szCs w:val="28"/>
          <w:lang w:val="vi-VN"/>
        </w:rPr>
        <w:t xml:space="preserve">; </w:t>
      </w:r>
      <w:r w:rsidRPr="009F4B4E">
        <w:rPr>
          <w:color w:val="000000"/>
          <w:spacing w:val="2"/>
          <w:szCs w:val="28"/>
          <w:lang w:val="nl-NL"/>
        </w:rPr>
        <w:t xml:space="preserve">chỉ đạo tuyến </w:t>
      </w:r>
      <w:r w:rsidRPr="009F4B4E">
        <w:rPr>
          <w:color w:val="000000"/>
          <w:spacing w:val="2"/>
          <w:szCs w:val="28"/>
          <w:lang w:val="vi-VN"/>
        </w:rPr>
        <w:t xml:space="preserve">dưới </w:t>
      </w:r>
      <w:r w:rsidRPr="009F4B4E">
        <w:rPr>
          <w:color w:val="000000"/>
          <w:spacing w:val="2"/>
          <w:szCs w:val="28"/>
          <w:lang w:val="nl-NL"/>
        </w:rPr>
        <w:t>về chuyên môn kỹ thuật</w:t>
      </w:r>
      <w:r w:rsidRPr="009F4B4E">
        <w:rPr>
          <w:color w:val="000000"/>
          <w:spacing w:val="2"/>
          <w:szCs w:val="28"/>
        </w:rPr>
        <w:t>;</w:t>
      </w:r>
      <w:r w:rsidRPr="009F4B4E">
        <w:rPr>
          <w:color w:val="000000"/>
          <w:spacing w:val="2"/>
          <w:szCs w:val="28"/>
          <w:lang w:val="nl-NL"/>
        </w:rPr>
        <w:t xml:space="preserve"> hợp tác quốc tế và quản lý kinh tế trong bệnh viện.</w:t>
      </w:r>
    </w:p>
    <w:p w:rsidR="0025391E" w:rsidRPr="009F4B4E" w:rsidRDefault="0025391E" w:rsidP="009F4B4E">
      <w:pPr>
        <w:spacing w:before="60" w:after="0" w:line="340" w:lineRule="exact"/>
        <w:ind w:right="-11" w:firstLine="709"/>
        <w:jc w:val="both"/>
        <w:rPr>
          <w:szCs w:val="28"/>
          <w:lang w:val="pt-BR"/>
        </w:rPr>
      </w:pPr>
      <w:r w:rsidRPr="009F4B4E">
        <w:rPr>
          <w:szCs w:val="28"/>
          <w:lang w:val="vi-VN"/>
        </w:rPr>
        <w:t xml:space="preserve">Bệnh viện </w:t>
      </w:r>
      <w:r w:rsidRPr="009F4B4E">
        <w:rPr>
          <w:szCs w:val="28"/>
          <w:lang w:val="nl-NL"/>
        </w:rPr>
        <w:t>Nội tiết</w:t>
      </w:r>
      <w:r w:rsidRPr="009F4B4E">
        <w:rPr>
          <w:szCs w:val="28"/>
          <w:lang w:val="vi-VN"/>
        </w:rPr>
        <w:t xml:space="preserve"> có tư cách pháp nhân,</w:t>
      </w:r>
      <w:r w:rsidRPr="009F4B4E">
        <w:rPr>
          <w:b/>
          <w:szCs w:val="28"/>
          <w:lang w:val="vi-VN"/>
        </w:rPr>
        <w:t xml:space="preserve"> </w:t>
      </w:r>
      <w:r w:rsidRPr="009F4B4E">
        <w:rPr>
          <w:szCs w:val="28"/>
          <w:lang w:val="nl-NL"/>
        </w:rPr>
        <w:t>có</w:t>
      </w:r>
      <w:r w:rsidRPr="009F4B4E">
        <w:rPr>
          <w:b/>
          <w:szCs w:val="28"/>
          <w:lang w:val="nl-NL"/>
        </w:rPr>
        <w:t xml:space="preserve"> </w:t>
      </w:r>
      <w:r w:rsidRPr="009F4B4E">
        <w:rPr>
          <w:szCs w:val="28"/>
          <w:lang w:val="pt-BR"/>
        </w:rPr>
        <w:t>con dấu và tài khoản riêng để hoạt động theo quy định của pháp luật.</w:t>
      </w:r>
    </w:p>
    <w:p w:rsidR="006E6ADA" w:rsidRPr="009F4B4E" w:rsidRDefault="006E6ADA" w:rsidP="009F4B4E">
      <w:pPr>
        <w:tabs>
          <w:tab w:val="left" w:pos="709"/>
          <w:tab w:val="left" w:pos="1134"/>
        </w:tabs>
        <w:spacing w:before="60" w:after="0" w:line="340" w:lineRule="exact"/>
        <w:ind w:firstLine="709"/>
        <w:jc w:val="both"/>
        <w:rPr>
          <w:b/>
          <w:color w:val="000000"/>
          <w:szCs w:val="28"/>
          <w:lang w:val="vi-VN"/>
        </w:rPr>
      </w:pPr>
      <w:r w:rsidRPr="009F4B4E">
        <w:rPr>
          <w:b/>
          <w:color w:val="000000"/>
          <w:szCs w:val="28"/>
          <w:lang w:val="vi-VN"/>
        </w:rPr>
        <w:t>Điều 2. Nhiệm vụ, quyền hạn</w:t>
      </w:r>
    </w:p>
    <w:p w:rsidR="0025391E" w:rsidRPr="009F4B4E" w:rsidRDefault="0025391E" w:rsidP="009F4B4E">
      <w:pPr>
        <w:tabs>
          <w:tab w:val="left" w:pos="567"/>
        </w:tabs>
        <w:spacing w:before="60" w:after="0" w:line="340" w:lineRule="exact"/>
        <w:ind w:firstLine="700"/>
        <w:jc w:val="both"/>
        <w:rPr>
          <w:szCs w:val="28"/>
          <w:lang w:val="vi-VN"/>
        </w:rPr>
      </w:pPr>
      <w:r w:rsidRPr="009F4B4E">
        <w:rPr>
          <w:szCs w:val="28"/>
          <w:lang w:val="pt-BR"/>
        </w:rPr>
        <w:t>1.</w:t>
      </w:r>
      <w:r w:rsidRPr="009F4B4E">
        <w:rPr>
          <w:szCs w:val="28"/>
          <w:lang w:val="vi-VN"/>
        </w:rPr>
        <w:t xml:space="preserve"> Cấp cứu</w:t>
      </w:r>
      <w:r w:rsidRPr="009F4B4E">
        <w:rPr>
          <w:szCs w:val="28"/>
          <w:lang w:val="pt-BR"/>
        </w:rPr>
        <w:t>, k</w:t>
      </w:r>
      <w:r w:rsidRPr="009F4B4E">
        <w:rPr>
          <w:szCs w:val="28"/>
          <w:lang w:val="vi-VN"/>
        </w:rPr>
        <w:t>hám bệnh</w:t>
      </w:r>
      <w:r w:rsidRPr="009F4B4E">
        <w:rPr>
          <w:szCs w:val="28"/>
          <w:lang w:val="pt-BR"/>
        </w:rPr>
        <w:t>, c</w:t>
      </w:r>
      <w:r w:rsidRPr="009F4B4E">
        <w:rPr>
          <w:szCs w:val="28"/>
          <w:lang w:val="vi-VN"/>
        </w:rPr>
        <w:t>hữa bệ</w:t>
      </w:r>
      <w:r w:rsidR="009F4B4E">
        <w:rPr>
          <w:szCs w:val="28"/>
          <w:lang w:val="vi-VN"/>
        </w:rPr>
        <w:t>nh</w:t>
      </w:r>
    </w:p>
    <w:p w:rsidR="0005456A" w:rsidRPr="009F4B4E" w:rsidRDefault="0005456A" w:rsidP="009F4B4E">
      <w:pPr>
        <w:tabs>
          <w:tab w:val="left" w:pos="1212"/>
        </w:tabs>
        <w:spacing w:before="60" w:after="0" w:line="340" w:lineRule="exact"/>
        <w:ind w:firstLine="700"/>
        <w:jc w:val="both"/>
        <w:rPr>
          <w:szCs w:val="28"/>
          <w:lang w:val="vi-VN"/>
        </w:rPr>
      </w:pPr>
      <w:r w:rsidRPr="009F4B4E">
        <w:rPr>
          <w:szCs w:val="28"/>
          <w:lang w:val="vi-VN"/>
        </w:rPr>
        <w:t>a) Tiếp nhận mọi trường hợp người bệnh về chuyên khoa để khám bệnh, chữa bệnh nội trú hoặc ngoại trú;</w:t>
      </w:r>
    </w:p>
    <w:p w:rsidR="0005456A" w:rsidRPr="009F4B4E" w:rsidRDefault="0005456A" w:rsidP="009F4B4E">
      <w:pPr>
        <w:tabs>
          <w:tab w:val="left" w:pos="1212"/>
        </w:tabs>
        <w:spacing w:before="60" w:after="0" w:line="340" w:lineRule="exact"/>
        <w:ind w:firstLine="700"/>
        <w:jc w:val="both"/>
        <w:rPr>
          <w:szCs w:val="28"/>
          <w:lang w:val="vi-VN"/>
        </w:rPr>
      </w:pPr>
      <w:r w:rsidRPr="009F4B4E">
        <w:rPr>
          <w:szCs w:val="28"/>
          <w:lang w:val="vi-VN"/>
        </w:rPr>
        <w:t>b) Giải quyết các bệnh chuyên khoa thuộc khu vực;</w:t>
      </w:r>
    </w:p>
    <w:p w:rsidR="0005456A" w:rsidRPr="009F4B4E" w:rsidRDefault="0005456A" w:rsidP="009F4B4E">
      <w:pPr>
        <w:tabs>
          <w:tab w:val="left" w:pos="1212"/>
        </w:tabs>
        <w:spacing w:before="60" w:after="0" w:line="340" w:lineRule="exact"/>
        <w:ind w:firstLine="700"/>
        <w:jc w:val="both"/>
        <w:rPr>
          <w:szCs w:val="28"/>
          <w:lang w:val="vi-VN"/>
        </w:rPr>
      </w:pPr>
      <w:r w:rsidRPr="009F4B4E">
        <w:rPr>
          <w:szCs w:val="28"/>
          <w:lang w:val="vi-VN"/>
        </w:rPr>
        <w:t>c) Tham gia khám giám định sức khỏe và khám giám định pháp y khi hướng dẫn giám định y khoa trung ương hoặc cơ quan bảo vệ pháp luật trưng cầu.</w:t>
      </w:r>
    </w:p>
    <w:p w:rsidR="0025391E" w:rsidRPr="009F4B4E" w:rsidRDefault="0025391E" w:rsidP="009F4B4E">
      <w:pPr>
        <w:spacing w:before="60" w:after="0" w:line="340" w:lineRule="exact"/>
        <w:ind w:firstLine="709"/>
        <w:jc w:val="both"/>
        <w:rPr>
          <w:szCs w:val="28"/>
          <w:lang w:val="vi-VN"/>
        </w:rPr>
      </w:pPr>
      <w:r w:rsidRPr="009F4B4E">
        <w:rPr>
          <w:szCs w:val="28"/>
          <w:lang w:val="vi-VN"/>
        </w:rPr>
        <w:t>2. Đào tạo cán bộ</w:t>
      </w:r>
    </w:p>
    <w:p w:rsidR="0025391E" w:rsidRPr="009F4B4E" w:rsidRDefault="0025391E" w:rsidP="009F4B4E">
      <w:pPr>
        <w:spacing w:before="60" w:after="0" w:line="340" w:lineRule="exact"/>
        <w:ind w:firstLine="720"/>
        <w:jc w:val="both"/>
        <w:rPr>
          <w:color w:val="000000"/>
          <w:szCs w:val="28"/>
          <w:lang w:val="nl-NL"/>
        </w:rPr>
      </w:pPr>
      <w:r w:rsidRPr="009F4B4E">
        <w:rPr>
          <w:szCs w:val="28"/>
          <w:lang w:val="nl-NL"/>
        </w:rPr>
        <w:t xml:space="preserve">a) Bệnh viện Nội tiết tỉnh </w:t>
      </w:r>
      <w:r w:rsidRPr="009F4B4E">
        <w:rPr>
          <w:color w:val="000000"/>
          <w:szCs w:val="28"/>
          <w:lang w:val="nl-NL"/>
        </w:rPr>
        <w:t>là cơ sở thực hành đào tạo cán bộ y tế chuyên khoa nội tiết bậc cao đẳng và đại học, đồng thời tham gia giảng dạy chuyên khoa nội tiết theo nhu cầu, yêu cầu phối hợp của các cơ sở đào tạo;</w:t>
      </w:r>
    </w:p>
    <w:p w:rsidR="0025391E" w:rsidRPr="009F4B4E" w:rsidRDefault="0025391E" w:rsidP="009F4B4E">
      <w:pPr>
        <w:spacing w:before="60" w:after="0" w:line="340" w:lineRule="exact"/>
        <w:ind w:firstLine="709"/>
        <w:jc w:val="both"/>
        <w:rPr>
          <w:szCs w:val="28"/>
          <w:lang w:val="nl-NL"/>
        </w:rPr>
      </w:pPr>
      <w:r w:rsidRPr="009F4B4E">
        <w:rPr>
          <w:szCs w:val="28"/>
          <w:lang w:val="nl-NL"/>
        </w:rPr>
        <w:t>b) Tổ chức đào tạo liên tục các thành viên trong bệnh viện và tuyến dưới để nâng cao trình độ chuyên khoa Nội tiết. Tham gia đào tạo, đào tạo lại về chuyên môn, kỹ thuật theo kế hoạch của tỉnh và Trung ương.</w:t>
      </w:r>
    </w:p>
    <w:p w:rsidR="0025391E" w:rsidRPr="009F4B4E" w:rsidRDefault="0025391E" w:rsidP="009F4B4E">
      <w:pPr>
        <w:tabs>
          <w:tab w:val="left" w:pos="1212"/>
        </w:tabs>
        <w:spacing w:before="60" w:after="0" w:line="340" w:lineRule="exact"/>
        <w:ind w:firstLine="700"/>
        <w:jc w:val="both"/>
        <w:rPr>
          <w:szCs w:val="28"/>
          <w:lang w:val="vi-VN"/>
        </w:rPr>
      </w:pPr>
      <w:r w:rsidRPr="009F4B4E">
        <w:rPr>
          <w:szCs w:val="28"/>
          <w:lang w:val="nl-NL"/>
        </w:rPr>
        <w:t>3.</w:t>
      </w:r>
      <w:r w:rsidRPr="009F4B4E">
        <w:rPr>
          <w:szCs w:val="28"/>
          <w:lang w:val="vi-VN"/>
        </w:rPr>
        <w:t xml:space="preserve"> Nghiên cứu khoa học </w:t>
      </w:r>
    </w:p>
    <w:p w:rsidR="0005456A" w:rsidRPr="009F4B4E" w:rsidRDefault="0005456A" w:rsidP="009F4B4E">
      <w:pPr>
        <w:spacing w:before="60" w:after="0" w:line="340" w:lineRule="exact"/>
        <w:ind w:firstLine="709"/>
        <w:jc w:val="both"/>
        <w:rPr>
          <w:szCs w:val="28"/>
          <w:lang w:val="nl-NL"/>
        </w:rPr>
      </w:pPr>
      <w:r w:rsidRPr="009F4B4E">
        <w:rPr>
          <w:szCs w:val="28"/>
          <w:lang w:val="nl-NL"/>
        </w:rPr>
        <w:t xml:space="preserve">a) Tổ chức thực hiện các đề tài nghiên cứu khoa học và ứng dụng các tiến bộ khoa học thuộc lĩnh vực chuyên khoa ở cấp Bộ và cấp </w:t>
      </w:r>
      <w:r w:rsidR="009F4B4E">
        <w:rPr>
          <w:szCs w:val="28"/>
          <w:lang w:val="nl-NL"/>
        </w:rPr>
        <w:t>c</w:t>
      </w:r>
      <w:r w:rsidRPr="009F4B4E">
        <w:rPr>
          <w:szCs w:val="28"/>
          <w:lang w:val="nl-NL"/>
        </w:rPr>
        <w:t>ơ sở, chú trọng nghiên cứu các đề tài về y học cổ truyền kết hợp với y học hiện đại và các phương pháp chữa bệnh không dùng thuố</w:t>
      </w:r>
      <w:r w:rsidR="009F4B4E">
        <w:rPr>
          <w:szCs w:val="28"/>
          <w:lang w:val="nl-NL"/>
        </w:rPr>
        <w:t>c;</w:t>
      </w:r>
    </w:p>
    <w:p w:rsidR="0005456A" w:rsidRPr="009F4B4E" w:rsidRDefault="0005456A" w:rsidP="009F4B4E">
      <w:pPr>
        <w:spacing w:before="60" w:after="0" w:line="340" w:lineRule="exact"/>
        <w:ind w:firstLine="709"/>
        <w:jc w:val="both"/>
        <w:rPr>
          <w:szCs w:val="28"/>
          <w:lang w:val="vi-VN"/>
        </w:rPr>
      </w:pPr>
      <w:r w:rsidRPr="009F4B4E">
        <w:rPr>
          <w:szCs w:val="28"/>
          <w:lang w:val="vi-VN"/>
        </w:rPr>
        <w:t>b) Tham gia với y tế cơ sở triển khai chương trình chăm sóc sức khỏe ban đầu và các chương trình chuyên khoa tại cộng đồng.</w:t>
      </w:r>
    </w:p>
    <w:p w:rsidR="0025391E" w:rsidRPr="00F53E3F" w:rsidRDefault="0025391E" w:rsidP="009F4B4E">
      <w:pPr>
        <w:tabs>
          <w:tab w:val="left" w:pos="1212"/>
        </w:tabs>
        <w:spacing w:before="60" w:after="0" w:line="340" w:lineRule="exact"/>
        <w:ind w:firstLine="700"/>
        <w:jc w:val="both"/>
        <w:rPr>
          <w:i/>
          <w:szCs w:val="28"/>
        </w:rPr>
      </w:pPr>
      <w:r w:rsidRPr="009F4B4E">
        <w:rPr>
          <w:szCs w:val="28"/>
          <w:lang w:val="vi-VN"/>
        </w:rPr>
        <w:lastRenderedPageBreak/>
        <w:t>4. Chỉ đạo tuyế</w:t>
      </w:r>
      <w:r w:rsidR="00F53E3F">
        <w:rPr>
          <w:szCs w:val="28"/>
          <w:lang w:val="vi-VN"/>
        </w:rPr>
        <w:t>n</w:t>
      </w:r>
    </w:p>
    <w:p w:rsidR="0005456A" w:rsidRPr="009F4B4E" w:rsidRDefault="0005456A" w:rsidP="009F4B4E">
      <w:pPr>
        <w:spacing w:before="60" w:after="0" w:line="340" w:lineRule="exact"/>
        <w:ind w:firstLine="709"/>
        <w:jc w:val="both"/>
        <w:rPr>
          <w:szCs w:val="28"/>
          <w:lang w:val="vi-VN"/>
        </w:rPr>
      </w:pPr>
      <w:r w:rsidRPr="009F4B4E">
        <w:rPr>
          <w:szCs w:val="28"/>
          <w:lang w:val="vi-VN"/>
        </w:rPr>
        <w:t>a) Lập kế hoạch và chỉ đạo hoạt động chuyên khoa ở tuyến dưới và những người hành nghề tư về chuyên khoa trong khu vực để phát triển và nâng cao kỹ thuậ</w:t>
      </w:r>
      <w:r w:rsidR="009F4B4E">
        <w:rPr>
          <w:szCs w:val="28"/>
          <w:lang w:val="vi-VN"/>
        </w:rPr>
        <w:t>t chuyên khoa</w:t>
      </w:r>
      <w:r w:rsidR="009F4B4E" w:rsidRPr="009F4B4E">
        <w:rPr>
          <w:szCs w:val="28"/>
          <w:lang w:val="vi-VN"/>
        </w:rPr>
        <w:t>;</w:t>
      </w:r>
    </w:p>
    <w:p w:rsidR="0005456A" w:rsidRPr="009F4B4E" w:rsidRDefault="0005456A" w:rsidP="009F4B4E">
      <w:pPr>
        <w:spacing w:before="60" w:after="0" w:line="340" w:lineRule="exact"/>
        <w:ind w:firstLine="709"/>
        <w:jc w:val="both"/>
        <w:rPr>
          <w:szCs w:val="28"/>
          <w:lang w:val="vi-VN"/>
        </w:rPr>
      </w:pPr>
      <w:r w:rsidRPr="009F4B4E">
        <w:rPr>
          <w:szCs w:val="28"/>
          <w:lang w:val="vi-VN"/>
        </w:rPr>
        <w:t>b) Kết hợp với y tế cơ sở chương trình chăm sóc sức khỏe ban đầu và các chương trình hoạt động chuyên khoa tại cộng đồng.</w:t>
      </w:r>
    </w:p>
    <w:p w:rsidR="0025391E" w:rsidRPr="009F4B4E" w:rsidRDefault="0025391E" w:rsidP="009F4B4E">
      <w:pPr>
        <w:spacing w:before="60" w:after="0" w:line="340" w:lineRule="exact"/>
        <w:ind w:firstLine="700"/>
        <w:jc w:val="both"/>
        <w:rPr>
          <w:szCs w:val="28"/>
          <w:lang w:val="vi-VN"/>
        </w:rPr>
      </w:pPr>
      <w:r w:rsidRPr="009F4B4E">
        <w:rPr>
          <w:szCs w:val="28"/>
          <w:lang w:val="vi-VN"/>
        </w:rPr>
        <w:tab/>
        <w:t>5. Phòng bệnh</w:t>
      </w:r>
    </w:p>
    <w:p w:rsidR="0025391E" w:rsidRPr="009F4B4E" w:rsidRDefault="0025391E" w:rsidP="009F4B4E">
      <w:pPr>
        <w:spacing w:before="60" w:after="0" w:line="340" w:lineRule="exact"/>
        <w:ind w:right="-11" w:firstLine="700"/>
        <w:jc w:val="both"/>
        <w:rPr>
          <w:szCs w:val="28"/>
          <w:lang w:val="nl-NL"/>
        </w:rPr>
      </w:pPr>
      <w:r w:rsidRPr="009F4B4E">
        <w:rPr>
          <w:szCs w:val="28"/>
          <w:lang w:val="nl-NL"/>
        </w:rPr>
        <w:t>Phối hợp vớ</w:t>
      </w:r>
      <w:r w:rsidR="009F4B4E">
        <w:rPr>
          <w:szCs w:val="28"/>
          <w:lang w:val="nl-NL"/>
        </w:rPr>
        <w:t>i Trung tâm K</w:t>
      </w:r>
      <w:r w:rsidRPr="009F4B4E">
        <w:rPr>
          <w:szCs w:val="28"/>
          <w:lang w:val="nl-NL"/>
        </w:rPr>
        <w:t>iểm soát bệnh tật tỉnh và các cơ quan thông tin đại chúng trên địa bàn tỉnh, xây dựng kế hoạch, hướng dẫn và tổ chức thực hiện công tác thông tin, giáo dục, truyền thông trong phòng, chống bệnh nội tiết và các rối loạn chuyển hóa.</w:t>
      </w:r>
    </w:p>
    <w:p w:rsidR="0025391E" w:rsidRPr="009F4B4E" w:rsidRDefault="0025391E" w:rsidP="009F4B4E">
      <w:pPr>
        <w:spacing w:before="60" w:after="0" w:line="340" w:lineRule="exact"/>
        <w:ind w:firstLine="700"/>
        <w:jc w:val="both"/>
        <w:rPr>
          <w:szCs w:val="28"/>
          <w:lang w:val="vi-VN"/>
        </w:rPr>
      </w:pPr>
      <w:r w:rsidRPr="009F4B4E">
        <w:rPr>
          <w:szCs w:val="28"/>
          <w:lang w:val="vi-VN"/>
        </w:rPr>
        <w:tab/>
        <w:t>6. Hợp tác quốc tế</w:t>
      </w:r>
    </w:p>
    <w:p w:rsidR="0025391E" w:rsidRPr="009F4B4E" w:rsidRDefault="0025391E" w:rsidP="009F4B4E">
      <w:pPr>
        <w:spacing w:before="60" w:after="0" w:line="340" w:lineRule="exact"/>
        <w:ind w:firstLine="700"/>
        <w:jc w:val="both"/>
        <w:rPr>
          <w:szCs w:val="28"/>
          <w:lang w:val="vi-VN"/>
        </w:rPr>
      </w:pPr>
      <w:r w:rsidRPr="009F4B4E">
        <w:rPr>
          <w:szCs w:val="28"/>
          <w:lang w:val="vi-VN"/>
        </w:rPr>
        <w:t xml:space="preserve">Hợp tác với các tổ chức hoặc cá nhân ở ngoài nước trong lĩnh vực Y tế theo đúng quy định của </w:t>
      </w:r>
      <w:r w:rsidR="009F4B4E" w:rsidRPr="009F4B4E">
        <w:rPr>
          <w:szCs w:val="28"/>
          <w:lang w:val="vi-VN"/>
        </w:rPr>
        <w:t>pháp luật</w:t>
      </w:r>
      <w:r w:rsidRPr="009F4B4E">
        <w:rPr>
          <w:szCs w:val="28"/>
          <w:lang w:val="vi-VN"/>
        </w:rPr>
        <w:t xml:space="preserve">. </w:t>
      </w:r>
    </w:p>
    <w:p w:rsidR="0025391E" w:rsidRPr="009F4B4E" w:rsidRDefault="0025391E" w:rsidP="009F4B4E">
      <w:pPr>
        <w:tabs>
          <w:tab w:val="left" w:pos="1212"/>
        </w:tabs>
        <w:spacing w:before="60" w:after="0" w:line="340" w:lineRule="exact"/>
        <w:ind w:firstLine="700"/>
        <w:jc w:val="both"/>
        <w:rPr>
          <w:szCs w:val="28"/>
          <w:lang w:val="vi-VN"/>
        </w:rPr>
      </w:pPr>
      <w:r w:rsidRPr="009F4B4E">
        <w:rPr>
          <w:szCs w:val="28"/>
          <w:lang w:val="vi-VN"/>
        </w:rPr>
        <w:t xml:space="preserve">7. Quản lý nguồn kinh phí, tài sản, trang thiết bị của bệnh viện theo đúng quy định của pháp luật </w:t>
      </w:r>
      <w:r w:rsidRPr="009F4B4E">
        <w:rPr>
          <w:szCs w:val="28"/>
          <w:lang w:val="nl-NL"/>
        </w:rPr>
        <w:t>và phân cấp của Ủy ban nhân dân tỉnh;</w:t>
      </w:r>
    </w:p>
    <w:p w:rsidR="0025391E" w:rsidRPr="009F4B4E" w:rsidRDefault="0025391E" w:rsidP="009F4B4E">
      <w:pPr>
        <w:tabs>
          <w:tab w:val="left" w:pos="1212"/>
        </w:tabs>
        <w:spacing w:before="60" w:after="0" w:line="340" w:lineRule="exact"/>
        <w:ind w:firstLine="700"/>
        <w:jc w:val="both"/>
        <w:rPr>
          <w:szCs w:val="28"/>
          <w:lang w:val="vi-VN"/>
        </w:rPr>
      </w:pPr>
      <w:r w:rsidRPr="009F4B4E">
        <w:rPr>
          <w:szCs w:val="28"/>
          <w:lang w:val="vi-VN"/>
        </w:rPr>
        <w:t>8 Thực hiện các nhiệm vụ khác do Giám đốc Sở Y tế giao và theo quy định của pháp luật.</w:t>
      </w:r>
    </w:p>
    <w:p w:rsidR="006E6ADA" w:rsidRPr="009F4B4E" w:rsidRDefault="006E6ADA" w:rsidP="009F4B4E">
      <w:pPr>
        <w:spacing w:before="60" w:after="0" w:line="340" w:lineRule="exact"/>
        <w:ind w:right="280" w:firstLine="709"/>
        <w:jc w:val="both"/>
        <w:rPr>
          <w:b/>
          <w:color w:val="000000"/>
          <w:szCs w:val="28"/>
          <w:lang w:val="vi-VN"/>
        </w:rPr>
      </w:pPr>
      <w:r w:rsidRPr="009F4B4E">
        <w:rPr>
          <w:b/>
          <w:color w:val="000000"/>
          <w:szCs w:val="28"/>
          <w:lang w:val="vi-VN"/>
        </w:rPr>
        <w:t xml:space="preserve">Điều 3. Cơ cấu tổ chức </w:t>
      </w:r>
    </w:p>
    <w:p w:rsidR="006E6ADA" w:rsidRPr="009F4B4E" w:rsidRDefault="006E6ADA" w:rsidP="009F4B4E">
      <w:pPr>
        <w:spacing w:before="60" w:after="0" w:line="340" w:lineRule="exact"/>
        <w:ind w:right="-1" w:firstLine="709"/>
        <w:jc w:val="both"/>
        <w:rPr>
          <w:b/>
          <w:color w:val="000000"/>
          <w:szCs w:val="28"/>
          <w:lang w:val="vi-VN"/>
        </w:rPr>
      </w:pPr>
      <w:r w:rsidRPr="009F4B4E">
        <w:rPr>
          <w:color w:val="000000"/>
          <w:szCs w:val="28"/>
          <w:lang w:val="vi-VN"/>
        </w:rPr>
        <w:t xml:space="preserve">1. Lãnh đạo Bệnh viện </w:t>
      </w:r>
      <w:r w:rsidR="0025391E" w:rsidRPr="009F4B4E">
        <w:rPr>
          <w:color w:val="000000"/>
          <w:szCs w:val="28"/>
          <w:lang w:val="vi-VN"/>
        </w:rPr>
        <w:t>Nội tiết</w:t>
      </w:r>
      <w:r w:rsidRPr="009F4B4E">
        <w:rPr>
          <w:color w:val="000000"/>
          <w:szCs w:val="28"/>
          <w:lang w:val="vi-VN"/>
        </w:rPr>
        <w:t xml:space="preserve"> tỉnh Nam Định gồm: Giám đốc và không quá </w:t>
      </w:r>
      <w:r w:rsidRPr="009F4B4E">
        <w:rPr>
          <w:szCs w:val="28"/>
          <w:lang w:val="vi-VN"/>
        </w:rPr>
        <w:t>03</w:t>
      </w:r>
      <w:r w:rsidRPr="009F4B4E">
        <w:rPr>
          <w:color w:val="000000"/>
          <w:szCs w:val="28"/>
          <w:lang w:val="vi-VN"/>
        </w:rPr>
        <w:t xml:space="preserve"> Phó Giám đốc. </w:t>
      </w:r>
    </w:p>
    <w:p w:rsidR="006E6ADA" w:rsidRPr="009F4B4E" w:rsidRDefault="006E6ADA" w:rsidP="009F4B4E">
      <w:pPr>
        <w:spacing w:before="60" w:after="0" w:line="340" w:lineRule="exact"/>
        <w:ind w:firstLine="709"/>
        <w:jc w:val="both"/>
        <w:rPr>
          <w:color w:val="000000"/>
          <w:szCs w:val="28"/>
          <w:lang w:val="vi-VN"/>
        </w:rPr>
      </w:pPr>
      <w:r w:rsidRPr="009F4B4E">
        <w:rPr>
          <w:color w:val="000000"/>
          <w:szCs w:val="28"/>
          <w:lang w:val="vi-VN"/>
        </w:rPr>
        <w:t xml:space="preserve">Giám đốc Bệnh viện </w:t>
      </w:r>
      <w:r w:rsidR="0025391E" w:rsidRPr="009F4B4E">
        <w:rPr>
          <w:color w:val="000000"/>
          <w:szCs w:val="28"/>
          <w:lang w:val="vi-VN"/>
        </w:rPr>
        <w:t xml:space="preserve">Nội tiết </w:t>
      </w:r>
      <w:r w:rsidRPr="009F4B4E">
        <w:rPr>
          <w:color w:val="000000"/>
          <w:szCs w:val="28"/>
          <w:lang w:val="vi-VN"/>
        </w:rPr>
        <w:t xml:space="preserve">tỉnh Nam Định là người đứng đầu Bệnh viện, chịu trách nhiệm trước Giám đốc Sở Y tế và trước pháp luật về toàn bộ hoạt động của Bệnh viện </w:t>
      </w:r>
      <w:r w:rsidR="0025391E" w:rsidRPr="009F4B4E">
        <w:rPr>
          <w:color w:val="000000"/>
          <w:szCs w:val="28"/>
          <w:lang w:val="vi-VN"/>
        </w:rPr>
        <w:t xml:space="preserve">Nội tiết </w:t>
      </w:r>
      <w:r w:rsidRPr="009F4B4E">
        <w:rPr>
          <w:color w:val="000000"/>
          <w:szCs w:val="28"/>
          <w:lang w:val="vi-VN"/>
        </w:rPr>
        <w:t>tỉnh Nam Định.</w:t>
      </w:r>
    </w:p>
    <w:p w:rsidR="006E6ADA" w:rsidRPr="009F4B4E" w:rsidRDefault="006E6ADA" w:rsidP="009F4B4E">
      <w:pPr>
        <w:spacing w:before="60" w:after="0" w:line="340" w:lineRule="exact"/>
        <w:ind w:firstLine="709"/>
        <w:jc w:val="both"/>
        <w:rPr>
          <w:color w:val="000000"/>
          <w:szCs w:val="28"/>
          <w:lang w:val="vi-VN"/>
        </w:rPr>
      </w:pPr>
      <w:r w:rsidRPr="009F4B4E">
        <w:rPr>
          <w:color w:val="000000"/>
          <w:szCs w:val="28"/>
          <w:lang w:val="vi-VN"/>
        </w:rPr>
        <w:t xml:space="preserve">Phó Giám đốc Bệnh viện </w:t>
      </w:r>
      <w:r w:rsidR="001732AB" w:rsidRPr="009F4B4E">
        <w:rPr>
          <w:color w:val="000000"/>
          <w:szCs w:val="28"/>
          <w:lang w:val="vi-VN"/>
        </w:rPr>
        <w:t xml:space="preserve">Nội tiết </w:t>
      </w:r>
      <w:r w:rsidRPr="009F4B4E">
        <w:rPr>
          <w:color w:val="000000"/>
          <w:szCs w:val="28"/>
          <w:lang w:val="vi-VN"/>
        </w:rPr>
        <w:t>tỉnh Nam Định là người giúp Giám đốc Bệnh viện phụ trách một số mặt công tác, chịu trách nhiệm trước Giám đốc Bệnh viện và trước pháp luật về lĩnh vực công tác được phân công.</w:t>
      </w:r>
    </w:p>
    <w:p w:rsidR="00F83590" w:rsidRPr="009F4B4E" w:rsidRDefault="00DA196D"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vi-VN"/>
        </w:rPr>
        <w:t>2</w:t>
      </w:r>
      <w:r w:rsidRPr="009F4B4E">
        <w:rPr>
          <w:b/>
          <w:i/>
          <w:color w:val="000000" w:themeColor="text1"/>
          <w:szCs w:val="28"/>
          <w:lang w:val="vi-VN"/>
        </w:rPr>
        <w:t>.</w:t>
      </w:r>
      <w:r w:rsidR="006E6ADA" w:rsidRPr="009F4B4E">
        <w:rPr>
          <w:color w:val="000000" w:themeColor="text1"/>
          <w:szCs w:val="28"/>
          <w:lang w:val="pt-BR"/>
        </w:rPr>
        <w:t xml:space="preserve"> Các phòng chức năng</w:t>
      </w:r>
      <w:r w:rsidRPr="009F4B4E">
        <w:rPr>
          <w:color w:val="000000" w:themeColor="text1"/>
          <w:szCs w:val="28"/>
          <w:lang w:val="pt-BR"/>
        </w:rPr>
        <w:t>, gồm</w:t>
      </w:r>
      <w:r w:rsidR="006E6ADA" w:rsidRPr="009F4B4E">
        <w:rPr>
          <w:color w:val="000000" w:themeColor="text1"/>
          <w:szCs w:val="28"/>
          <w:lang w:val="pt-BR"/>
        </w:rPr>
        <w:t xml:space="preserve">: </w:t>
      </w:r>
    </w:p>
    <w:p w:rsidR="001732AB" w:rsidRPr="009F4B4E" w:rsidRDefault="001732AB"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 Phòng Tổ chức -  Hành chính;</w:t>
      </w:r>
    </w:p>
    <w:p w:rsidR="00F83590" w:rsidRPr="009F4B4E" w:rsidRDefault="00DA196D"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 xml:space="preserve">- </w:t>
      </w:r>
      <w:r w:rsidR="006E6ADA" w:rsidRPr="009F4B4E">
        <w:rPr>
          <w:color w:val="000000" w:themeColor="text1"/>
          <w:szCs w:val="28"/>
          <w:lang w:val="pt-BR"/>
        </w:rPr>
        <w:t>Phòng Kế hoạch tổng hợp</w:t>
      </w:r>
      <w:r w:rsidR="001732AB" w:rsidRPr="009F4B4E">
        <w:rPr>
          <w:color w:val="000000" w:themeColor="text1"/>
          <w:szCs w:val="28"/>
          <w:lang w:val="pt-BR"/>
        </w:rPr>
        <w:t xml:space="preserve"> </w:t>
      </w:r>
      <w:r w:rsidR="009F4B4E">
        <w:rPr>
          <w:color w:val="000000" w:themeColor="text1"/>
          <w:szCs w:val="28"/>
          <w:lang w:val="pt-BR"/>
        </w:rPr>
        <w:t>-</w:t>
      </w:r>
      <w:r w:rsidR="001732AB" w:rsidRPr="009F4B4E">
        <w:rPr>
          <w:color w:val="000000" w:themeColor="text1"/>
          <w:szCs w:val="28"/>
          <w:lang w:val="pt-BR"/>
        </w:rPr>
        <w:t xml:space="preserve"> Chỉ đạo tuyến</w:t>
      </w:r>
      <w:r w:rsidRPr="009F4B4E">
        <w:rPr>
          <w:color w:val="000000" w:themeColor="text1"/>
          <w:szCs w:val="28"/>
          <w:lang w:val="pt-BR"/>
        </w:rPr>
        <w:t>;</w:t>
      </w:r>
    </w:p>
    <w:p w:rsidR="00F83590" w:rsidRPr="009F4B4E" w:rsidRDefault="00DA196D"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w:t>
      </w:r>
      <w:r w:rsidR="006E6ADA" w:rsidRPr="009F4B4E">
        <w:rPr>
          <w:color w:val="000000" w:themeColor="text1"/>
          <w:szCs w:val="28"/>
          <w:lang w:val="pt-BR"/>
        </w:rPr>
        <w:t xml:space="preserve"> Phòng Điều dưỡng</w:t>
      </w:r>
      <w:r w:rsidRPr="009F4B4E">
        <w:rPr>
          <w:color w:val="000000" w:themeColor="text1"/>
          <w:szCs w:val="28"/>
          <w:lang w:val="pt-BR"/>
        </w:rPr>
        <w:t>;</w:t>
      </w:r>
    </w:p>
    <w:p w:rsidR="00DD189A" w:rsidRPr="009F4B4E" w:rsidRDefault="00DA196D"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w:t>
      </w:r>
      <w:r w:rsidR="006E6ADA" w:rsidRPr="009F4B4E">
        <w:rPr>
          <w:color w:val="000000" w:themeColor="text1"/>
          <w:szCs w:val="28"/>
          <w:lang w:val="pt-BR"/>
        </w:rPr>
        <w:t xml:space="preserve"> Phòng Tài chính kế toán</w:t>
      </w:r>
      <w:r w:rsidR="009F4B4E">
        <w:rPr>
          <w:color w:val="000000" w:themeColor="text1"/>
          <w:szCs w:val="28"/>
          <w:lang w:val="pt-BR"/>
        </w:rPr>
        <w:t>.</w:t>
      </w:r>
    </w:p>
    <w:p w:rsidR="00F83590" w:rsidRPr="009F4B4E" w:rsidRDefault="00DA196D" w:rsidP="009F4B4E">
      <w:pPr>
        <w:shd w:val="clear" w:color="auto" w:fill="FFFFFF"/>
        <w:spacing w:before="60" w:after="0" w:line="340" w:lineRule="exact"/>
        <w:ind w:firstLine="709"/>
        <w:rPr>
          <w:bCs/>
          <w:color w:val="000000" w:themeColor="text1"/>
          <w:szCs w:val="28"/>
          <w:lang w:val="pt-BR"/>
        </w:rPr>
      </w:pPr>
      <w:r w:rsidRPr="009F4B4E">
        <w:rPr>
          <w:bCs/>
          <w:color w:val="000000" w:themeColor="text1"/>
          <w:szCs w:val="28"/>
          <w:lang w:val="pt-BR"/>
        </w:rPr>
        <w:t xml:space="preserve">3. Các </w:t>
      </w:r>
      <w:r w:rsidR="001732AB" w:rsidRPr="009F4B4E">
        <w:rPr>
          <w:bCs/>
          <w:color w:val="000000" w:themeColor="text1"/>
          <w:szCs w:val="28"/>
          <w:lang w:val="pt-BR"/>
        </w:rPr>
        <w:t>khoa lâm sàng và cận lâm sàng</w:t>
      </w:r>
      <w:r w:rsidRPr="009F4B4E">
        <w:rPr>
          <w:bCs/>
          <w:color w:val="000000" w:themeColor="text1"/>
          <w:szCs w:val="28"/>
          <w:lang w:val="pt-BR"/>
        </w:rPr>
        <w:t>,</w:t>
      </w:r>
      <w:r w:rsidR="006E6ADA" w:rsidRPr="009F4B4E">
        <w:rPr>
          <w:bCs/>
          <w:color w:val="000000" w:themeColor="text1"/>
          <w:szCs w:val="28"/>
          <w:lang w:val="pt-BR"/>
        </w:rPr>
        <w:t xml:space="preserve"> gồm</w:t>
      </w:r>
      <w:r w:rsidRPr="009F4B4E">
        <w:rPr>
          <w:bCs/>
          <w:color w:val="000000" w:themeColor="text1"/>
          <w:szCs w:val="28"/>
          <w:lang w:val="pt-BR"/>
        </w:rPr>
        <w:t>:</w:t>
      </w:r>
    </w:p>
    <w:p w:rsidR="001732AB" w:rsidRPr="009F4B4E" w:rsidRDefault="00CF0E23"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w:t>
      </w:r>
      <w:r w:rsidR="001732AB" w:rsidRPr="009F4B4E">
        <w:rPr>
          <w:color w:val="000000" w:themeColor="text1"/>
          <w:szCs w:val="28"/>
          <w:lang w:val="pt-BR"/>
        </w:rPr>
        <w:t xml:space="preserve"> Khoa Khám bệnh;</w:t>
      </w:r>
    </w:p>
    <w:p w:rsidR="001732AB" w:rsidRPr="009F4B4E" w:rsidRDefault="001732AB"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 Khoa Điều trị tổng hợp;</w:t>
      </w:r>
    </w:p>
    <w:p w:rsidR="001732AB" w:rsidRPr="009F4B4E" w:rsidRDefault="001732AB"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 Khoa Cận lâm sàng;</w:t>
      </w:r>
    </w:p>
    <w:p w:rsidR="001732AB" w:rsidRPr="009F4B4E" w:rsidRDefault="001732AB" w:rsidP="009F4B4E">
      <w:pPr>
        <w:shd w:val="clear" w:color="auto" w:fill="FFFFFF"/>
        <w:spacing w:before="60" w:after="0" w:line="340" w:lineRule="exact"/>
        <w:ind w:firstLine="709"/>
        <w:jc w:val="both"/>
        <w:rPr>
          <w:bCs/>
          <w:szCs w:val="28"/>
          <w:lang w:val="pt-BR"/>
        </w:rPr>
      </w:pPr>
      <w:r w:rsidRPr="009F4B4E">
        <w:rPr>
          <w:color w:val="000000" w:themeColor="text1"/>
          <w:szCs w:val="28"/>
          <w:lang w:val="pt-BR"/>
        </w:rPr>
        <w:t xml:space="preserve">- Khoa </w:t>
      </w:r>
      <w:r w:rsidRPr="009F4B4E">
        <w:rPr>
          <w:bCs/>
          <w:szCs w:val="28"/>
          <w:lang w:val="pt-BR"/>
        </w:rPr>
        <w:t>Dược - Trang thiết bị y tế;</w:t>
      </w:r>
    </w:p>
    <w:p w:rsidR="001732AB" w:rsidRPr="009F4B4E" w:rsidRDefault="001732AB"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 Khoa Hồi sức cấp cứ</w:t>
      </w:r>
      <w:r w:rsidR="009F4B4E">
        <w:rPr>
          <w:color w:val="000000" w:themeColor="text1"/>
          <w:szCs w:val="28"/>
          <w:lang w:val="pt-BR"/>
        </w:rPr>
        <w:t>u -</w:t>
      </w:r>
      <w:r w:rsidRPr="009F4B4E">
        <w:rPr>
          <w:color w:val="000000" w:themeColor="text1"/>
          <w:szCs w:val="28"/>
          <w:lang w:val="pt-BR"/>
        </w:rPr>
        <w:t xml:space="preserve"> Biến chứ</w:t>
      </w:r>
      <w:r w:rsidR="009F4B4E">
        <w:rPr>
          <w:color w:val="000000" w:themeColor="text1"/>
          <w:szCs w:val="28"/>
          <w:lang w:val="pt-BR"/>
        </w:rPr>
        <w:t>ng bàn chân -</w:t>
      </w:r>
      <w:r w:rsidRPr="009F4B4E">
        <w:rPr>
          <w:color w:val="000000" w:themeColor="text1"/>
          <w:szCs w:val="28"/>
          <w:lang w:val="pt-BR"/>
        </w:rPr>
        <w:t xml:space="preserve"> Đái tháo đườ</w:t>
      </w:r>
      <w:r w:rsidR="009F4B4E">
        <w:rPr>
          <w:color w:val="000000" w:themeColor="text1"/>
          <w:szCs w:val="28"/>
          <w:lang w:val="pt-BR"/>
        </w:rPr>
        <w:t>ng.</w:t>
      </w:r>
    </w:p>
    <w:p w:rsidR="002E0F08" w:rsidRPr="009F4B4E" w:rsidRDefault="001732AB"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lastRenderedPageBreak/>
        <w:t>4</w:t>
      </w:r>
      <w:r w:rsidR="00AD0994" w:rsidRPr="009F4B4E">
        <w:rPr>
          <w:color w:val="000000" w:themeColor="text1"/>
          <w:szCs w:val="28"/>
          <w:lang w:val="pt-BR"/>
        </w:rPr>
        <w:t xml:space="preserve">. </w:t>
      </w:r>
      <w:r w:rsidR="002E0F08" w:rsidRPr="009F4B4E">
        <w:rPr>
          <w:color w:val="000000" w:themeColor="text1"/>
          <w:szCs w:val="28"/>
          <w:lang w:val="pt-BR"/>
        </w:rPr>
        <w:t>Căn cứ chức năng, nhiệm vụ, quyền hạn, quy mô hoạt động khám chữa bệnh, vị trí việc làm và định mức số lượng người làm việc do Bộ Y tế</w:t>
      </w:r>
      <w:r w:rsidR="00AD0994" w:rsidRPr="009F4B4E">
        <w:rPr>
          <w:color w:val="000000" w:themeColor="text1"/>
          <w:szCs w:val="28"/>
          <w:lang w:val="pt-BR"/>
        </w:rPr>
        <w:t xml:space="preserve"> ban hành</w:t>
      </w:r>
      <w:r w:rsidR="002E0F08" w:rsidRPr="009F4B4E">
        <w:rPr>
          <w:color w:val="000000" w:themeColor="text1"/>
          <w:szCs w:val="28"/>
          <w:lang w:val="pt-BR"/>
        </w:rPr>
        <w:t>, Giám đốc Bệnh việ</w:t>
      </w:r>
      <w:r w:rsidR="00F83590" w:rsidRPr="009F4B4E">
        <w:rPr>
          <w:color w:val="000000" w:themeColor="text1"/>
          <w:szCs w:val="28"/>
          <w:lang w:val="pt-BR"/>
        </w:rPr>
        <w:t xml:space="preserve">n </w:t>
      </w:r>
      <w:r w:rsidRPr="009F4B4E">
        <w:rPr>
          <w:color w:val="000000" w:themeColor="text1"/>
          <w:szCs w:val="28"/>
          <w:lang w:val="pt-BR"/>
        </w:rPr>
        <w:t>Nội tiết</w:t>
      </w:r>
      <w:r w:rsidR="002E0F08" w:rsidRPr="009F4B4E">
        <w:rPr>
          <w:color w:val="000000" w:themeColor="text1"/>
          <w:szCs w:val="28"/>
          <w:lang w:val="pt-BR"/>
        </w:rPr>
        <w:t xml:space="preserve"> tỉnh </w:t>
      </w:r>
      <w:r w:rsidR="00F83590" w:rsidRPr="009F4B4E">
        <w:rPr>
          <w:color w:val="000000" w:themeColor="text1"/>
          <w:szCs w:val="28"/>
          <w:lang w:val="pt-BR"/>
        </w:rPr>
        <w:t xml:space="preserve">Nam Định </w:t>
      </w:r>
      <w:r w:rsidR="002E0F08" w:rsidRPr="009F4B4E">
        <w:rPr>
          <w:color w:val="000000" w:themeColor="text1"/>
          <w:szCs w:val="28"/>
          <w:lang w:val="pt-BR"/>
        </w:rPr>
        <w:t xml:space="preserve">có trách nhiệm rà soát, trình cơ quan có thẩm quyền </w:t>
      </w:r>
      <w:r w:rsidR="00AD0994" w:rsidRPr="009F4B4E">
        <w:rPr>
          <w:color w:val="000000" w:themeColor="text1"/>
          <w:szCs w:val="28"/>
          <w:lang w:val="pt-BR"/>
        </w:rPr>
        <w:t>điều chỉnh</w:t>
      </w:r>
      <w:r w:rsidR="002E0F08" w:rsidRPr="009F4B4E">
        <w:rPr>
          <w:color w:val="000000" w:themeColor="text1"/>
          <w:szCs w:val="28"/>
          <w:lang w:val="pt-BR"/>
        </w:rPr>
        <w:t xml:space="preserve"> chức năng, nhiệm vụ, quyền hạn và cơ cấu tổ chức của Bệnh viện</w:t>
      </w:r>
      <w:r w:rsidRPr="009F4B4E">
        <w:rPr>
          <w:color w:val="000000" w:themeColor="text1"/>
          <w:szCs w:val="28"/>
          <w:lang w:val="pt-BR"/>
        </w:rPr>
        <w:t xml:space="preserve"> </w:t>
      </w:r>
      <w:r w:rsidR="002E0F08" w:rsidRPr="009F4B4E">
        <w:rPr>
          <w:color w:val="000000" w:themeColor="text1"/>
          <w:szCs w:val="28"/>
          <w:lang w:val="pt-BR"/>
        </w:rPr>
        <w:t>phù hợp quy định pháp luật, đảm bảo hoạt động của đơn vị.</w:t>
      </w:r>
    </w:p>
    <w:p w:rsidR="00AD0994" w:rsidRPr="009F4B4E" w:rsidRDefault="001732AB" w:rsidP="009F4B4E">
      <w:pPr>
        <w:shd w:val="clear" w:color="auto" w:fill="FFFFFF"/>
        <w:spacing w:before="60" w:after="0" w:line="340" w:lineRule="exact"/>
        <w:ind w:firstLine="709"/>
        <w:jc w:val="both"/>
        <w:rPr>
          <w:color w:val="000000" w:themeColor="text1"/>
          <w:szCs w:val="28"/>
          <w:lang w:val="pt-BR"/>
        </w:rPr>
      </w:pPr>
      <w:r w:rsidRPr="009F4B4E">
        <w:rPr>
          <w:color w:val="000000" w:themeColor="text1"/>
          <w:szCs w:val="28"/>
          <w:lang w:val="pt-BR"/>
        </w:rPr>
        <w:t>5</w:t>
      </w:r>
      <w:r w:rsidR="00AD0994" w:rsidRPr="009F4B4E">
        <w:rPr>
          <w:color w:val="000000" w:themeColor="text1"/>
          <w:szCs w:val="28"/>
          <w:lang w:val="pt-BR"/>
        </w:rPr>
        <w:t>. Giám đốc Bệnh việ</w:t>
      </w:r>
      <w:r w:rsidR="00F83590" w:rsidRPr="009F4B4E">
        <w:rPr>
          <w:color w:val="000000" w:themeColor="text1"/>
          <w:szCs w:val="28"/>
          <w:lang w:val="pt-BR"/>
        </w:rPr>
        <w:t xml:space="preserve">n </w:t>
      </w:r>
      <w:r w:rsidRPr="009F4B4E">
        <w:rPr>
          <w:color w:val="000000" w:themeColor="text1"/>
          <w:szCs w:val="28"/>
          <w:lang w:val="pt-BR"/>
        </w:rPr>
        <w:t xml:space="preserve">Nội tiết </w:t>
      </w:r>
      <w:r w:rsidR="00AD0994" w:rsidRPr="009F4B4E">
        <w:rPr>
          <w:color w:val="000000" w:themeColor="text1"/>
          <w:szCs w:val="28"/>
          <w:lang w:val="pt-BR"/>
        </w:rPr>
        <w:t>tỉnh Nam Định quyết định thành lập, tổ chức lại, giải thể các đơn vị không thuộc cơ cấu tổ chức các đơn vị cấu thành theo Quyết định này khi đáp ứng các tiêu chí, điều kiện, tiêu chuẩn theo quy định của pháp luật.</w:t>
      </w:r>
    </w:p>
    <w:p w:rsidR="006E6ADA" w:rsidRPr="009F4B4E" w:rsidRDefault="006E6ADA" w:rsidP="009F4B4E">
      <w:pPr>
        <w:spacing w:before="60" w:after="0" w:line="340" w:lineRule="exact"/>
        <w:ind w:firstLine="709"/>
        <w:jc w:val="both"/>
        <w:rPr>
          <w:color w:val="000000"/>
          <w:szCs w:val="28"/>
          <w:lang w:val="vi-VN"/>
        </w:rPr>
      </w:pPr>
      <w:r w:rsidRPr="009F4B4E">
        <w:rPr>
          <w:b/>
          <w:color w:val="000000"/>
          <w:szCs w:val="28"/>
          <w:lang w:val="vi-VN"/>
        </w:rPr>
        <w:t>Điều 4. Số lượng người làm việc</w:t>
      </w:r>
    </w:p>
    <w:p w:rsidR="006E6ADA" w:rsidRPr="009F4B4E" w:rsidRDefault="006E6ADA" w:rsidP="009F4B4E">
      <w:pPr>
        <w:pStyle w:val="1-NOIDUNG"/>
        <w:spacing w:before="60" w:line="340" w:lineRule="exact"/>
        <w:ind w:firstLine="709"/>
        <w:rPr>
          <w:spacing w:val="2"/>
          <w:sz w:val="28"/>
          <w:szCs w:val="28"/>
          <w:lang w:val="vi-VN"/>
        </w:rPr>
      </w:pPr>
      <w:r w:rsidRPr="009F4B4E">
        <w:rPr>
          <w:spacing w:val="2"/>
          <w:sz w:val="28"/>
          <w:szCs w:val="28"/>
          <w:lang w:val="vi-VN"/>
        </w:rPr>
        <w:t xml:space="preserve">Số lượng người làm việc của Bệnh viện </w:t>
      </w:r>
      <w:r w:rsidR="001732AB" w:rsidRPr="009F4B4E">
        <w:rPr>
          <w:color w:val="000000" w:themeColor="text1"/>
          <w:spacing w:val="2"/>
          <w:sz w:val="28"/>
          <w:szCs w:val="28"/>
          <w:lang w:val="vi-VN"/>
        </w:rPr>
        <w:t xml:space="preserve">Nội tiết </w:t>
      </w:r>
      <w:r w:rsidRPr="009F4B4E">
        <w:rPr>
          <w:spacing w:val="2"/>
          <w:sz w:val="28"/>
          <w:szCs w:val="28"/>
          <w:lang w:val="vi-VN"/>
        </w:rPr>
        <w:t xml:space="preserve">tỉnh Nam Định được xác định trên cơ sở vị trí việc làm và cơ cấu viên chức theo chức danh nghề nghiệp, gắn chức năng, nhiệm vụ và khối lượng công việc thực tế của Bệnh viện, do cấp có thẩm quyền giao hoặc phê duyệt theo quy định pháp luật. Đảm bảo số lượng người làm việc tối thiểu theo quy định tại Nghị định số 120/2020/NĐ-CP ngày 07/10/2020 của Chính phủ về thành lập, tổ chức lại, giải thể đơn vị sự nghiệp công lập. </w:t>
      </w:r>
    </w:p>
    <w:p w:rsidR="006E6ADA" w:rsidRPr="009F4B4E" w:rsidRDefault="006E6ADA" w:rsidP="009F4B4E">
      <w:pPr>
        <w:spacing w:before="60" w:after="0" w:line="340" w:lineRule="exact"/>
        <w:ind w:firstLine="709"/>
        <w:jc w:val="both"/>
        <w:rPr>
          <w:b/>
          <w:color w:val="000000"/>
          <w:szCs w:val="28"/>
          <w:lang w:val="vi-VN"/>
        </w:rPr>
      </w:pPr>
      <w:r w:rsidRPr="009F4B4E">
        <w:rPr>
          <w:b/>
          <w:color w:val="000000"/>
          <w:szCs w:val="28"/>
          <w:lang w:val="vi-VN"/>
        </w:rPr>
        <w:t xml:space="preserve">Điều 5. Giám đốc Bệnh viện </w:t>
      </w:r>
      <w:r w:rsidR="001732AB" w:rsidRPr="009F4B4E">
        <w:rPr>
          <w:b/>
          <w:color w:val="000000"/>
          <w:szCs w:val="28"/>
          <w:lang w:val="vi-VN"/>
        </w:rPr>
        <w:t>Nội tiết</w:t>
      </w:r>
      <w:r w:rsidRPr="009F4B4E">
        <w:rPr>
          <w:b/>
          <w:color w:val="000000"/>
          <w:szCs w:val="28"/>
          <w:lang w:val="vi-VN"/>
        </w:rPr>
        <w:t xml:space="preserve"> tỉnh Nam Định có trách nhiệm</w:t>
      </w:r>
    </w:p>
    <w:p w:rsidR="00F83590" w:rsidRPr="009F4B4E" w:rsidRDefault="00F83590" w:rsidP="009F4B4E">
      <w:pPr>
        <w:spacing w:before="60" w:after="0" w:line="340" w:lineRule="exact"/>
        <w:ind w:firstLine="709"/>
        <w:jc w:val="both"/>
        <w:rPr>
          <w:bCs/>
          <w:color w:val="000000" w:themeColor="text1"/>
          <w:szCs w:val="28"/>
          <w:lang w:val="vi-VN"/>
        </w:rPr>
      </w:pPr>
      <w:r w:rsidRPr="009F4B4E">
        <w:rPr>
          <w:bCs/>
          <w:color w:val="000000" w:themeColor="text1"/>
          <w:szCs w:val="28"/>
          <w:lang w:val="vi-VN"/>
        </w:rPr>
        <w:t>1. Ban hành Quy định chức năng, nhiệm vụ, quyền hạn của các phòng, khoa, trung tâm thuộc Bệnh viện phù hợp với chức năng, nhiệm vụ, quyền hạn của Bệnh viện.</w:t>
      </w:r>
    </w:p>
    <w:p w:rsidR="006E6ADA" w:rsidRPr="009F4B4E" w:rsidRDefault="00F83590" w:rsidP="009F4B4E">
      <w:pPr>
        <w:spacing w:before="60" w:after="0" w:line="340" w:lineRule="exact"/>
        <w:ind w:firstLine="709"/>
        <w:jc w:val="both"/>
        <w:rPr>
          <w:bCs/>
          <w:color w:val="000000"/>
          <w:szCs w:val="28"/>
          <w:lang w:val="vi-VN"/>
        </w:rPr>
      </w:pPr>
      <w:r w:rsidRPr="009F4B4E">
        <w:rPr>
          <w:bCs/>
          <w:color w:val="000000"/>
          <w:szCs w:val="28"/>
          <w:lang w:val="vi-VN"/>
        </w:rPr>
        <w:t>2</w:t>
      </w:r>
      <w:r w:rsidR="006E6ADA" w:rsidRPr="009F4B4E">
        <w:rPr>
          <w:bCs/>
          <w:color w:val="000000"/>
          <w:szCs w:val="28"/>
          <w:lang w:val="vi-VN"/>
        </w:rPr>
        <w:t xml:space="preserve">. Chỉ đạo xây dựng Đề án vị trí việc làm và lập kế hoạch số lượng người làm việc; Quyết định phê duyệt vị trí việc làm và cơ cấu viên chức theo chức danh nghề nghiệp của </w:t>
      </w:r>
      <w:r w:rsidR="006E6ADA" w:rsidRPr="009F4B4E">
        <w:rPr>
          <w:color w:val="000000"/>
          <w:szCs w:val="28"/>
          <w:lang w:val="vi-VN"/>
        </w:rPr>
        <w:t>Bệnh viện</w:t>
      </w:r>
      <w:r w:rsidR="006E6ADA" w:rsidRPr="009F4B4E">
        <w:rPr>
          <w:bCs/>
          <w:color w:val="000000"/>
          <w:szCs w:val="28"/>
          <w:lang w:val="vi-VN"/>
        </w:rPr>
        <w:t>; Quyết định số lượng người làm việc của Bệnh viện, bảo đảm không được thấp hơn định mức số lượng người làm việc trong các đơn vị sự nghiệp công lập do Bộ quản lý ngành, lĩnh vực ban hành; bảo đảm việc làm, thu nhập ổn định đối với số lượng người làm việc của Bệnh viện và không làm tăng kinh phí chi đầu tư đối với đơn vị sự nghiệp công lập tự bảo đảm chi thường xuyên. Thống kê, tổng hợp vị trí việc làm, cơ cấu viên chức theo chức danh nghề nghiệp và số lượng người làm việc của đơn vị, báo cáo cơ quan cấp trên quản lý trực tiếp.</w:t>
      </w:r>
    </w:p>
    <w:p w:rsidR="006E6ADA" w:rsidRPr="009F4B4E" w:rsidRDefault="00E151BF" w:rsidP="009F4B4E">
      <w:pPr>
        <w:spacing w:before="60" w:after="0" w:line="340" w:lineRule="exact"/>
        <w:ind w:firstLine="709"/>
        <w:jc w:val="both"/>
        <w:rPr>
          <w:bCs/>
          <w:color w:val="000000"/>
          <w:szCs w:val="28"/>
          <w:lang w:val="vi-VN"/>
        </w:rPr>
      </w:pPr>
      <w:r w:rsidRPr="009F4B4E">
        <w:rPr>
          <w:bCs/>
          <w:color w:val="000000"/>
          <w:szCs w:val="28"/>
          <w:lang w:val="vi-VN"/>
        </w:rPr>
        <w:t>3</w:t>
      </w:r>
      <w:r w:rsidR="006E6ADA" w:rsidRPr="009F4B4E">
        <w:rPr>
          <w:bCs/>
          <w:color w:val="000000"/>
          <w:szCs w:val="28"/>
          <w:lang w:val="vi-VN"/>
        </w:rPr>
        <w:t>. Bảo đảm chất lượng dịch vụ sự nghiệp công theo các tiêu chí, tiêu chuẩn do cơ quan nhà nước có thẩm quyền quyết định.</w:t>
      </w:r>
    </w:p>
    <w:p w:rsidR="006E6ADA" w:rsidRPr="009F4B4E" w:rsidRDefault="00E151BF" w:rsidP="009F4B4E">
      <w:pPr>
        <w:spacing w:before="60" w:after="0" w:line="340" w:lineRule="exact"/>
        <w:ind w:firstLine="709"/>
        <w:jc w:val="both"/>
        <w:rPr>
          <w:bCs/>
          <w:color w:val="000000"/>
          <w:szCs w:val="28"/>
          <w:lang w:val="vi-VN"/>
        </w:rPr>
      </w:pPr>
      <w:r w:rsidRPr="009F4B4E">
        <w:rPr>
          <w:bCs/>
          <w:color w:val="000000"/>
          <w:szCs w:val="28"/>
          <w:lang w:val="vi-VN"/>
        </w:rPr>
        <w:t>4</w:t>
      </w:r>
      <w:r w:rsidR="006E6ADA" w:rsidRPr="009F4B4E">
        <w:rPr>
          <w:bCs/>
          <w:color w:val="000000"/>
          <w:szCs w:val="28"/>
          <w:lang w:val="vi-VN"/>
        </w:rPr>
        <w:t>. Thực hiện quy định công khai, trách nhiệm giải trình hoạt động của đơn vị theo quy định của pháp luật./.</w:t>
      </w:r>
    </w:p>
    <w:p w:rsidR="00E42120" w:rsidRPr="009F4B4E" w:rsidRDefault="00E42120" w:rsidP="009F4B4E">
      <w:pPr>
        <w:spacing w:before="60" w:after="0" w:line="340" w:lineRule="exact"/>
        <w:ind w:firstLine="709"/>
        <w:rPr>
          <w:szCs w:val="28"/>
          <w:lang w:val="vi-VN"/>
        </w:rPr>
      </w:pPr>
    </w:p>
    <w:sectPr w:rsidR="00E42120" w:rsidRPr="009F4B4E" w:rsidSect="009F4B4E">
      <w:headerReference w:type="default" r:id="rId11"/>
      <w:pgSz w:w="11907" w:h="16840" w:code="9"/>
      <w:pgMar w:top="1134" w:right="927" w:bottom="993" w:left="1701" w:header="425"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4F" w:rsidRDefault="00C4234F">
      <w:pPr>
        <w:spacing w:after="0" w:line="240" w:lineRule="auto"/>
      </w:pPr>
      <w:r>
        <w:separator/>
      </w:r>
    </w:p>
  </w:endnote>
  <w:endnote w:type="continuationSeparator" w:id="0">
    <w:p w:rsidR="00C4234F" w:rsidRDefault="00C4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4F" w:rsidRDefault="00C4234F">
      <w:pPr>
        <w:spacing w:after="0" w:line="240" w:lineRule="auto"/>
      </w:pPr>
      <w:r>
        <w:separator/>
      </w:r>
    </w:p>
  </w:footnote>
  <w:footnote w:type="continuationSeparator" w:id="0">
    <w:p w:rsidR="00C4234F" w:rsidRDefault="00C42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72" w:rsidRPr="00F6050A" w:rsidRDefault="00132A1C" w:rsidP="00F6050A">
    <w:pPr>
      <w:pStyle w:val="Header"/>
      <w:jc w:val="center"/>
    </w:pPr>
    <w:r>
      <w:fldChar w:fldCharType="begin"/>
    </w:r>
    <w:r w:rsidR="00C40522">
      <w:instrText xml:space="preserve"> PAGE   \* MERGEFORMAT </w:instrText>
    </w:r>
    <w:r>
      <w:fldChar w:fldCharType="separate"/>
    </w:r>
    <w:r w:rsidR="00395904">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D03"/>
    <w:multiLevelType w:val="hybridMultilevel"/>
    <w:tmpl w:val="DD8495CE"/>
    <w:lvl w:ilvl="0" w:tplc="6ADE2DD2">
      <w:start w:val="1"/>
      <w:numFmt w:val="decimal"/>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DA"/>
    <w:rsid w:val="00015699"/>
    <w:rsid w:val="0005456A"/>
    <w:rsid w:val="00080F4F"/>
    <w:rsid w:val="00132A1C"/>
    <w:rsid w:val="001732AB"/>
    <w:rsid w:val="001E41D2"/>
    <w:rsid w:val="0020769D"/>
    <w:rsid w:val="00237B73"/>
    <w:rsid w:val="0025391E"/>
    <w:rsid w:val="00256422"/>
    <w:rsid w:val="002D603A"/>
    <w:rsid w:val="002E0F08"/>
    <w:rsid w:val="003544FF"/>
    <w:rsid w:val="00395904"/>
    <w:rsid w:val="003B173F"/>
    <w:rsid w:val="004177E6"/>
    <w:rsid w:val="0043759C"/>
    <w:rsid w:val="00527140"/>
    <w:rsid w:val="005A0623"/>
    <w:rsid w:val="005A1A83"/>
    <w:rsid w:val="005B1541"/>
    <w:rsid w:val="005C6602"/>
    <w:rsid w:val="005D0E0E"/>
    <w:rsid w:val="006E6ADA"/>
    <w:rsid w:val="00786A61"/>
    <w:rsid w:val="00792BD8"/>
    <w:rsid w:val="00801EC0"/>
    <w:rsid w:val="008421DD"/>
    <w:rsid w:val="00857763"/>
    <w:rsid w:val="008F4A52"/>
    <w:rsid w:val="00907FAF"/>
    <w:rsid w:val="009652E3"/>
    <w:rsid w:val="009A06CF"/>
    <w:rsid w:val="009F4B4E"/>
    <w:rsid w:val="009F624B"/>
    <w:rsid w:val="00A1402C"/>
    <w:rsid w:val="00A65147"/>
    <w:rsid w:val="00AA67BE"/>
    <w:rsid w:val="00AD0994"/>
    <w:rsid w:val="00B662EC"/>
    <w:rsid w:val="00BD2F60"/>
    <w:rsid w:val="00BE2D90"/>
    <w:rsid w:val="00BF19AC"/>
    <w:rsid w:val="00C266D1"/>
    <w:rsid w:val="00C40522"/>
    <w:rsid w:val="00C4234F"/>
    <w:rsid w:val="00CD6783"/>
    <w:rsid w:val="00CF0E23"/>
    <w:rsid w:val="00D44516"/>
    <w:rsid w:val="00D56E3D"/>
    <w:rsid w:val="00DA196D"/>
    <w:rsid w:val="00DD189A"/>
    <w:rsid w:val="00E151BF"/>
    <w:rsid w:val="00E42120"/>
    <w:rsid w:val="00E73336"/>
    <w:rsid w:val="00E83916"/>
    <w:rsid w:val="00EF7A0D"/>
    <w:rsid w:val="00F476DC"/>
    <w:rsid w:val="00F53E3F"/>
    <w:rsid w:val="00F83590"/>
    <w:rsid w:val="00FF6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DA"/>
    <w:rPr>
      <w:rFonts w:eastAsia="Calibri" w:cs="Times New Roman"/>
      <w:sz w:val="28"/>
    </w:rPr>
  </w:style>
  <w:style w:type="paragraph" w:styleId="Heading3">
    <w:name w:val="heading 3"/>
    <w:basedOn w:val="Normal"/>
    <w:next w:val="Normal"/>
    <w:link w:val="Heading3Char"/>
    <w:uiPriority w:val="9"/>
    <w:semiHidden/>
    <w:unhideWhenUsed/>
    <w:qFormat/>
    <w:rsid w:val="006E6A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 Char Char Char,Char Char Char"/>
    <w:basedOn w:val="Normal"/>
    <w:link w:val="NormalWebChar"/>
    <w:uiPriority w:val="99"/>
    <w:unhideWhenUsed/>
    <w:qFormat/>
    <w:rsid w:val="006E6ADA"/>
    <w:pPr>
      <w:spacing w:before="100" w:beforeAutospacing="1" w:after="100" w:afterAutospacing="1" w:line="240" w:lineRule="auto"/>
    </w:pPr>
    <w:rPr>
      <w:rFonts w:eastAsia="Times New Roman"/>
      <w:sz w:val="24"/>
      <w:szCs w:val="24"/>
    </w:rPr>
  </w:style>
  <w:style w:type="paragraph" w:customStyle="1" w:styleId="1-NOIDUNG">
    <w:name w:val="1 - NOI DUNG"/>
    <w:basedOn w:val="Normal"/>
    <w:link w:val="1-NOIDUNGChar"/>
    <w:qFormat/>
    <w:rsid w:val="006E6ADA"/>
    <w:pPr>
      <w:spacing w:before="120" w:after="0" w:line="312" w:lineRule="auto"/>
      <w:ind w:firstLine="567"/>
      <w:jc w:val="both"/>
    </w:pPr>
    <w:rPr>
      <w:color w:val="000000"/>
      <w:sz w:val="26"/>
      <w:szCs w:val="26"/>
      <w:lang w:val="en-GB"/>
    </w:rPr>
  </w:style>
  <w:style w:type="character" w:customStyle="1" w:styleId="1-NOIDUNGChar">
    <w:name w:val="1 - NOI DUNG Char"/>
    <w:link w:val="1-NOIDUNG"/>
    <w:rsid w:val="006E6ADA"/>
    <w:rPr>
      <w:rFonts w:eastAsia="Calibri" w:cs="Times New Roman"/>
      <w:color w:val="000000"/>
      <w:sz w:val="26"/>
      <w:szCs w:val="26"/>
      <w:lang w:val="en-GB"/>
    </w:rPr>
  </w:style>
  <w:style w:type="paragraph" w:styleId="Header">
    <w:name w:val="header"/>
    <w:basedOn w:val="Normal"/>
    <w:link w:val="HeaderChar"/>
    <w:uiPriority w:val="99"/>
    <w:unhideWhenUsed/>
    <w:rsid w:val="006E6ADA"/>
    <w:pPr>
      <w:tabs>
        <w:tab w:val="center" w:pos="4680"/>
        <w:tab w:val="right" w:pos="9360"/>
      </w:tabs>
    </w:pPr>
  </w:style>
  <w:style w:type="character" w:customStyle="1" w:styleId="HeaderChar">
    <w:name w:val="Header Char"/>
    <w:basedOn w:val="DefaultParagraphFont"/>
    <w:link w:val="Header"/>
    <w:uiPriority w:val="99"/>
    <w:rsid w:val="006E6ADA"/>
    <w:rPr>
      <w:rFonts w:eastAsia="Calibri" w:cs="Times New Roman"/>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rsid w:val="006E6ADA"/>
    <w:rPr>
      <w:rFonts w:eastAsia="Times New Roman" w:cs="Times New Roman"/>
      <w:szCs w:val="24"/>
    </w:rPr>
  </w:style>
  <w:style w:type="paragraph" w:customStyle="1" w:styleId="Style3">
    <w:name w:val="Style3"/>
    <w:basedOn w:val="Heading3"/>
    <w:link w:val="Style3Char"/>
    <w:qFormat/>
    <w:rsid w:val="006E6ADA"/>
    <w:pPr>
      <w:keepLines w:val="0"/>
      <w:spacing w:before="60" w:after="60" w:line="240" w:lineRule="auto"/>
    </w:pPr>
    <w:rPr>
      <w:rFonts w:ascii="Calibri Light" w:eastAsia="Times New Roman" w:hAnsi="Calibri Light" w:cs="Times New Roman"/>
      <w:i/>
      <w:color w:val="000000"/>
      <w:sz w:val="26"/>
      <w:szCs w:val="26"/>
    </w:rPr>
  </w:style>
  <w:style w:type="paragraph" w:customStyle="1" w:styleId="Style4">
    <w:name w:val="Style4"/>
    <w:basedOn w:val="NormalWeb"/>
    <w:link w:val="Style4Char"/>
    <w:qFormat/>
    <w:rsid w:val="006E6ADA"/>
    <w:pPr>
      <w:spacing w:before="60" w:beforeAutospacing="0" w:after="60" w:afterAutospacing="0" w:line="276" w:lineRule="auto"/>
      <w:ind w:firstLine="567"/>
      <w:outlineLvl w:val="3"/>
    </w:pPr>
    <w:rPr>
      <w:b/>
      <w:bCs/>
      <w:i/>
      <w:sz w:val="26"/>
      <w:szCs w:val="26"/>
      <w:lang w:val="pt-BR"/>
    </w:rPr>
  </w:style>
  <w:style w:type="character" w:customStyle="1" w:styleId="Style3Char">
    <w:name w:val="Style3 Char"/>
    <w:link w:val="Style3"/>
    <w:rsid w:val="006E6ADA"/>
    <w:rPr>
      <w:rFonts w:ascii="Calibri Light" w:eastAsia="Times New Roman" w:hAnsi="Calibri Light" w:cs="Times New Roman"/>
      <w:b/>
      <w:bCs/>
      <w:i/>
      <w:color w:val="000000"/>
      <w:sz w:val="26"/>
      <w:szCs w:val="26"/>
    </w:rPr>
  </w:style>
  <w:style w:type="character" w:customStyle="1" w:styleId="Style4Char">
    <w:name w:val="Style4 Char"/>
    <w:link w:val="Style4"/>
    <w:rsid w:val="006E6ADA"/>
    <w:rPr>
      <w:rFonts w:eastAsia="Times New Roman" w:cs="Times New Roman"/>
      <w:b/>
      <w:bCs/>
      <w:i/>
      <w:sz w:val="26"/>
      <w:szCs w:val="26"/>
      <w:lang w:val="pt-BR"/>
    </w:rPr>
  </w:style>
  <w:style w:type="character" w:customStyle="1" w:styleId="Heading3Char">
    <w:name w:val="Heading 3 Char"/>
    <w:basedOn w:val="DefaultParagraphFont"/>
    <w:link w:val="Heading3"/>
    <w:uiPriority w:val="9"/>
    <w:semiHidden/>
    <w:rsid w:val="006E6ADA"/>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DA"/>
    <w:rPr>
      <w:rFonts w:eastAsia="Calibri" w:cs="Times New Roman"/>
      <w:sz w:val="28"/>
    </w:rPr>
  </w:style>
  <w:style w:type="paragraph" w:styleId="Heading3">
    <w:name w:val="heading 3"/>
    <w:basedOn w:val="Normal"/>
    <w:next w:val="Normal"/>
    <w:link w:val="Heading3Char"/>
    <w:uiPriority w:val="9"/>
    <w:semiHidden/>
    <w:unhideWhenUsed/>
    <w:qFormat/>
    <w:rsid w:val="006E6A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 Char Char Char,Char Char Char"/>
    <w:basedOn w:val="Normal"/>
    <w:link w:val="NormalWebChar"/>
    <w:uiPriority w:val="99"/>
    <w:unhideWhenUsed/>
    <w:qFormat/>
    <w:rsid w:val="006E6ADA"/>
    <w:pPr>
      <w:spacing w:before="100" w:beforeAutospacing="1" w:after="100" w:afterAutospacing="1" w:line="240" w:lineRule="auto"/>
    </w:pPr>
    <w:rPr>
      <w:rFonts w:eastAsia="Times New Roman"/>
      <w:sz w:val="24"/>
      <w:szCs w:val="24"/>
    </w:rPr>
  </w:style>
  <w:style w:type="paragraph" w:customStyle="1" w:styleId="1-NOIDUNG">
    <w:name w:val="1 - NOI DUNG"/>
    <w:basedOn w:val="Normal"/>
    <w:link w:val="1-NOIDUNGChar"/>
    <w:qFormat/>
    <w:rsid w:val="006E6ADA"/>
    <w:pPr>
      <w:spacing w:before="120" w:after="0" w:line="312" w:lineRule="auto"/>
      <w:ind w:firstLine="567"/>
      <w:jc w:val="both"/>
    </w:pPr>
    <w:rPr>
      <w:color w:val="000000"/>
      <w:sz w:val="26"/>
      <w:szCs w:val="26"/>
      <w:lang w:val="en-GB"/>
    </w:rPr>
  </w:style>
  <w:style w:type="character" w:customStyle="1" w:styleId="1-NOIDUNGChar">
    <w:name w:val="1 - NOI DUNG Char"/>
    <w:link w:val="1-NOIDUNG"/>
    <w:rsid w:val="006E6ADA"/>
    <w:rPr>
      <w:rFonts w:eastAsia="Calibri" w:cs="Times New Roman"/>
      <w:color w:val="000000"/>
      <w:sz w:val="26"/>
      <w:szCs w:val="26"/>
      <w:lang w:val="en-GB"/>
    </w:rPr>
  </w:style>
  <w:style w:type="paragraph" w:styleId="Header">
    <w:name w:val="header"/>
    <w:basedOn w:val="Normal"/>
    <w:link w:val="HeaderChar"/>
    <w:uiPriority w:val="99"/>
    <w:unhideWhenUsed/>
    <w:rsid w:val="006E6ADA"/>
    <w:pPr>
      <w:tabs>
        <w:tab w:val="center" w:pos="4680"/>
        <w:tab w:val="right" w:pos="9360"/>
      </w:tabs>
    </w:pPr>
  </w:style>
  <w:style w:type="character" w:customStyle="1" w:styleId="HeaderChar">
    <w:name w:val="Header Char"/>
    <w:basedOn w:val="DefaultParagraphFont"/>
    <w:link w:val="Header"/>
    <w:uiPriority w:val="99"/>
    <w:rsid w:val="006E6ADA"/>
    <w:rPr>
      <w:rFonts w:eastAsia="Calibri" w:cs="Times New Roman"/>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rsid w:val="006E6ADA"/>
    <w:rPr>
      <w:rFonts w:eastAsia="Times New Roman" w:cs="Times New Roman"/>
      <w:szCs w:val="24"/>
    </w:rPr>
  </w:style>
  <w:style w:type="paragraph" w:customStyle="1" w:styleId="Style3">
    <w:name w:val="Style3"/>
    <w:basedOn w:val="Heading3"/>
    <w:link w:val="Style3Char"/>
    <w:qFormat/>
    <w:rsid w:val="006E6ADA"/>
    <w:pPr>
      <w:keepLines w:val="0"/>
      <w:spacing w:before="60" w:after="60" w:line="240" w:lineRule="auto"/>
    </w:pPr>
    <w:rPr>
      <w:rFonts w:ascii="Calibri Light" w:eastAsia="Times New Roman" w:hAnsi="Calibri Light" w:cs="Times New Roman"/>
      <w:i/>
      <w:color w:val="000000"/>
      <w:sz w:val="26"/>
      <w:szCs w:val="26"/>
    </w:rPr>
  </w:style>
  <w:style w:type="paragraph" w:customStyle="1" w:styleId="Style4">
    <w:name w:val="Style4"/>
    <w:basedOn w:val="NormalWeb"/>
    <w:link w:val="Style4Char"/>
    <w:qFormat/>
    <w:rsid w:val="006E6ADA"/>
    <w:pPr>
      <w:spacing w:before="60" w:beforeAutospacing="0" w:after="60" w:afterAutospacing="0" w:line="276" w:lineRule="auto"/>
      <w:ind w:firstLine="567"/>
      <w:outlineLvl w:val="3"/>
    </w:pPr>
    <w:rPr>
      <w:b/>
      <w:bCs/>
      <w:i/>
      <w:sz w:val="26"/>
      <w:szCs w:val="26"/>
      <w:lang w:val="pt-BR"/>
    </w:rPr>
  </w:style>
  <w:style w:type="character" w:customStyle="1" w:styleId="Style3Char">
    <w:name w:val="Style3 Char"/>
    <w:link w:val="Style3"/>
    <w:rsid w:val="006E6ADA"/>
    <w:rPr>
      <w:rFonts w:ascii="Calibri Light" w:eastAsia="Times New Roman" w:hAnsi="Calibri Light" w:cs="Times New Roman"/>
      <w:b/>
      <w:bCs/>
      <w:i/>
      <w:color w:val="000000"/>
      <w:sz w:val="26"/>
      <w:szCs w:val="26"/>
    </w:rPr>
  </w:style>
  <w:style w:type="character" w:customStyle="1" w:styleId="Style4Char">
    <w:name w:val="Style4 Char"/>
    <w:link w:val="Style4"/>
    <w:rsid w:val="006E6ADA"/>
    <w:rPr>
      <w:rFonts w:eastAsia="Times New Roman" w:cs="Times New Roman"/>
      <w:b/>
      <w:bCs/>
      <w:i/>
      <w:sz w:val="26"/>
      <w:szCs w:val="26"/>
      <w:lang w:val="pt-BR"/>
    </w:rPr>
  </w:style>
  <w:style w:type="character" w:customStyle="1" w:styleId="Heading3Char">
    <w:name w:val="Heading 3 Char"/>
    <w:basedOn w:val="DefaultParagraphFont"/>
    <w:link w:val="Heading3"/>
    <w:uiPriority w:val="9"/>
    <w:semiHidden/>
    <w:rsid w:val="006E6ADA"/>
    <w:rPr>
      <w:rFonts w:asciiTheme="majorHAnsi" w:eastAsiaTheme="majorEastAsia" w:hAnsiTheme="majorHAnsi" w:cstheme="majorBid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C448BFC-CAF9-4756-A2EC-D7C5C6609415}"/>
</file>

<file path=customXml/itemProps2.xml><?xml version="1.0" encoding="utf-8"?>
<ds:datastoreItem xmlns:ds="http://schemas.openxmlformats.org/officeDocument/2006/customXml" ds:itemID="{04B85ED7-5784-4954-82DC-435837FF905C}"/>
</file>

<file path=customXml/itemProps3.xml><?xml version="1.0" encoding="utf-8"?>
<ds:datastoreItem xmlns:ds="http://schemas.openxmlformats.org/officeDocument/2006/customXml" ds:itemID="{619FDE96-8B1D-4CD7-A1DA-14430B38FBC3}"/>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2024-10-31T08:11:00Z</dcterms:created>
  <dcterms:modified xsi:type="dcterms:W3CDTF">2024-10-31T08:11:00Z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